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83" w:rsidRDefault="00306CB6">
      <w:pPr>
        <w:jc w:val="both"/>
      </w:pPr>
      <w:r>
        <w:rPr>
          <w:b/>
          <w:i/>
        </w:rPr>
        <w:t>Suvestinė redakcija nuo 2016-09-30</w:t>
      </w:r>
    </w:p>
    <w:p w:rsidR="00383D83" w:rsidRDefault="00383D83">
      <w:pPr>
        <w:jc w:val="both"/>
        <w:rPr>
          <w:sz w:val="20"/>
        </w:rPr>
      </w:pPr>
    </w:p>
    <w:p w:rsidR="00383D83" w:rsidRDefault="00306CB6">
      <w:pPr>
        <w:widowControl w:val="0"/>
        <w:suppressAutoHyphens/>
        <w:ind w:left="4535"/>
        <w:rPr>
          <w:color w:val="000000"/>
        </w:rPr>
      </w:pPr>
      <w:r>
        <w:rPr>
          <w:color w:val="000000"/>
        </w:rPr>
        <w:t>PATVIRTINTA</w:t>
      </w:r>
    </w:p>
    <w:p w:rsidR="00383D83" w:rsidRDefault="00306CB6">
      <w:pPr>
        <w:widowControl w:val="0"/>
        <w:suppressAutoHyphens/>
        <w:ind w:left="4535"/>
        <w:rPr>
          <w:color w:val="000000"/>
        </w:rPr>
      </w:pPr>
      <w:r>
        <w:rPr>
          <w:color w:val="000000"/>
        </w:rPr>
        <w:t xml:space="preserve">Lietuvos Respublikos krašto apsaugos ministro </w:t>
      </w:r>
    </w:p>
    <w:p w:rsidR="00383D83" w:rsidRDefault="00306CB6">
      <w:pPr>
        <w:widowControl w:val="0"/>
        <w:suppressAutoHyphens/>
        <w:ind w:left="4535"/>
        <w:rPr>
          <w:color w:val="000000"/>
        </w:rPr>
      </w:pPr>
      <w:r>
        <w:rPr>
          <w:color w:val="000000"/>
        </w:rPr>
        <w:t xml:space="preserve">ir Lietuvos Respublikos </w:t>
      </w:r>
    </w:p>
    <w:p w:rsidR="00383D83" w:rsidRDefault="00306CB6">
      <w:pPr>
        <w:widowControl w:val="0"/>
        <w:suppressAutoHyphens/>
        <w:ind w:left="4535"/>
        <w:rPr>
          <w:color w:val="000000"/>
        </w:rPr>
      </w:pPr>
      <w:r>
        <w:rPr>
          <w:color w:val="000000"/>
        </w:rPr>
        <w:t xml:space="preserve">užsienio reikalų ministro </w:t>
      </w:r>
    </w:p>
    <w:p w:rsidR="00383D83" w:rsidRDefault="00306CB6">
      <w:pPr>
        <w:widowControl w:val="0"/>
        <w:suppressAutoHyphens/>
        <w:ind w:left="4535"/>
        <w:rPr>
          <w:color w:val="000000"/>
        </w:rPr>
      </w:pPr>
      <w:r>
        <w:rPr>
          <w:color w:val="000000"/>
        </w:rPr>
        <w:t xml:space="preserve">2004 m. rugsėjo 29 d. įsakymu </w:t>
      </w:r>
    </w:p>
    <w:p w:rsidR="00383D83" w:rsidRDefault="00306CB6">
      <w:pPr>
        <w:widowControl w:val="0"/>
        <w:suppressAutoHyphens/>
        <w:ind w:left="4535"/>
        <w:rPr>
          <w:color w:val="000000"/>
        </w:rPr>
      </w:pPr>
      <w:r>
        <w:rPr>
          <w:color w:val="000000"/>
        </w:rPr>
        <w:t>Nr. V-1065/V-123</w:t>
      </w:r>
    </w:p>
    <w:p w:rsidR="00383D83" w:rsidRDefault="00383D83">
      <w:pPr>
        <w:widowControl w:val="0"/>
        <w:suppressAutoHyphens/>
        <w:rPr>
          <w:color w:val="000000"/>
        </w:rPr>
      </w:pPr>
    </w:p>
    <w:p w:rsidR="00383D83" w:rsidRDefault="00306CB6">
      <w:pPr>
        <w:widowControl w:val="0"/>
        <w:suppressAutoHyphens/>
        <w:jc w:val="center"/>
        <w:rPr>
          <w:b/>
          <w:bCs/>
          <w:caps/>
          <w:color w:val="000000"/>
        </w:rPr>
      </w:pPr>
      <w:r>
        <w:rPr>
          <w:b/>
          <w:bCs/>
          <w:caps/>
          <w:color w:val="000000"/>
        </w:rPr>
        <w:t>UŽSIENIO ŠALIŲ VALSTYBĖS ORLAIVIŲ SKRYDŽIŲ Į LIETUVOS RESPUBLIKOS TERITORIJĄ, IŠ JOS ARBA PER JĄ PARAIŠKŲ PATEIKIMO IR LEIDIMŲ ATLIKTI ŠIUOS SKRYDŽIUS IŠDAVIMO TVARKOS IR SĄLYGŲ APRAŠAS</w:t>
      </w:r>
    </w:p>
    <w:p w:rsidR="00383D83" w:rsidRDefault="00383D83">
      <w:pPr>
        <w:widowControl w:val="0"/>
        <w:suppressAutoHyphens/>
        <w:jc w:val="center"/>
        <w:rPr>
          <w:color w:val="000000"/>
        </w:rPr>
      </w:pPr>
      <w:bookmarkStart w:id="0" w:name="_GoBack"/>
    </w:p>
    <w:bookmarkEnd w:id="0"/>
    <w:p w:rsidR="00383D83" w:rsidRDefault="00306CB6">
      <w:pPr>
        <w:widowControl w:val="0"/>
        <w:suppressAutoHyphens/>
        <w:jc w:val="center"/>
        <w:rPr>
          <w:b/>
          <w:bCs/>
          <w:caps/>
          <w:color w:val="000000"/>
        </w:rPr>
      </w:pPr>
      <w:r>
        <w:rPr>
          <w:b/>
          <w:bCs/>
          <w:caps/>
          <w:color w:val="000000"/>
        </w:rPr>
        <w:t>I. BendroSIOS NUO</w:t>
      </w:r>
      <w:r>
        <w:rPr>
          <w:b/>
          <w:bCs/>
          <w:caps/>
          <w:color w:val="000000"/>
        </w:rPr>
        <w:t>STATOS</w:t>
      </w:r>
    </w:p>
    <w:p w:rsidR="00383D83" w:rsidRDefault="00383D83">
      <w:pPr>
        <w:widowControl w:val="0"/>
        <w:suppressAutoHyphens/>
        <w:jc w:val="both"/>
        <w:rPr>
          <w:color w:val="000000"/>
        </w:rPr>
      </w:pPr>
    </w:p>
    <w:p w:rsidR="00383D83" w:rsidRDefault="00306CB6">
      <w:pPr>
        <w:widowControl w:val="0"/>
        <w:suppressAutoHyphens/>
        <w:ind w:firstLine="567"/>
        <w:jc w:val="both"/>
        <w:rPr>
          <w:color w:val="000000"/>
          <w:spacing w:val="-4"/>
        </w:rPr>
      </w:pPr>
      <w:r>
        <w:rPr>
          <w:color w:val="000000"/>
          <w:spacing w:val="-4"/>
        </w:rPr>
        <w:t>1. Užsienio šalių valstybės orlaivių skrydžių į Lietuvos Respublikos teritoriją, iš jos arba per ją paraiškų pateikimo ir leidimų atlikti šiuos skrydžius išdavimo tvarkos ir sąlygų aprašas (toliau – aprašas) nustato užsienio šalių valstybės orlaivi</w:t>
      </w:r>
      <w:r>
        <w:rPr>
          <w:color w:val="000000"/>
          <w:spacing w:val="-4"/>
        </w:rPr>
        <w:t xml:space="preserve">ų skrydžių į Lietuvos Respublikos teritoriją, iš jos arba per ją paraiškų pateikimo ir leidimų atlikti šiuos skrydžius išdavimo tvarką ir sąlygas. </w:t>
      </w:r>
    </w:p>
    <w:p w:rsidR="00383D83" w:rsidRDefault="00306CB6">
      <w:pPr>
        <w:widowControl w:val="0"/>
        <w:ind w:firstLine="567"/>
        <w:jc w:val="both"/>
        <w:rPr>
          <w:color w:val="000000"/>
        </w:rPr>
      </w:pPr>
      <w:r>
        <w:rPr>
          <w:color w:val="000000"/>
          <w:szCs w:val="24"/>
          <w:lang w:eastAsia="lt-LT"/>
        </w:rPr>
        <w:t>2. Šis aprašas taikomas atliekant užsienio šalių valstybės orlaivių skrydžius į Lietuvos Respublikos teritor</w:t>
      </w:r>
      <w:r>
        <w:rPr>
          <w:color w:val="000000"/>
          <w:szCs w:val="24"/>
          <w:lang w:eastAsia="lt-LT"/>
        </w:rPr>
        <w:t>iją, iš jos arba per ją. Taip pat šis aprašas taikomas atliekant užsienio šalių orlaivių, vežančių labai svarbius asmenis, kurių skrydžio paraiška yra gauta diplomatiniais kanalais, skrydžius, taip pat užsienio šalių ne valstybės orlaivių, gabenančių karin</w:t>
      </w:r>
      <w:r>
        <w:rPr>
          <w:color w:val="000000"/>
          <w:szCs w:val="24"/>
          <w:lang w:eastAsia="lt-LT"/>
        </w:rPr>
        <w:t>ę įrangą, ginklus arba karines medžiagas, skrydžius į Lietuvos Respublikos teritoriją, iš jos arba per ją, išskyrus skrydžius, kai gabenama Lietuvos Respublikai arba kitoms NATO ar Europos Sąjungos (toliau – ES) valstybėms narėms skirta karinė įranga, gink</w:t>
      </w:r>
      <w:r>
        <w:rPr>
          <w:color w:val="000000"/>
          <w:szCs w:val="24"/>
          <w:lang w:eastAsia="lt-LT"/>
        </w:rPr>
        <w:t>lai arba karinės medžiagos. Toliau šiame apraše užsienio šalių orlaiviais vadinami užsienio šalių valstybės orlaiviai, taip pat vežantys labai svarbius asmenis užsienio šalių orlaiviai, kurių skrydžio paraiška yra gauta diplomatiniais kanalais, ir užsienio</w:t>
      </w:r>
      <w:r>
        <w:rPr>
          <w:color w:val="000000"/>
          <w:szCs w:val="24"/>
          <w:lang w:eastAsia="lt-LT"/>
        </w:rPr>
        <w:t xml:space="preserve"> šalių ne valstybės orlaiviai, gabenantys karinę įrangą, ginklus arba karines medžiagas, išskyrus orlaivius, gabenančius Lietuvos Respublikai arba kitoms NATO ar ES valstybėms narėms skirtą karinę įrangą, ginklus arba karines medžiagas.</w:t>
      </w:r>
      <w:r>
        <w:t xml:space="preserve"> </w:t>
      </w:r>
    </w:p>
    <w:p w:rsidR="00383D83" w:rsidRDefault="00306CB6">
      <w:pPr>
        <w:widowControl w:val="0"/>
        <w:suppressAutoHyphens/>
        <w:ind w:firstLine="567"/>
        <w:jc w:val="both"/>
        <w:rPr>
          <w:color w:val="000000"/>
        </w:rPr>
      </w:pPr>
      <w:r>
        <w:rPr>
          <w:color w:val="000000"/>
        </w:rPr>
        <w:t xml:space="preserve">3. Šis aprašas netaikomas atliekant Lietuvos Respublikos Vyriausybės 2004 m. </w:t>
      </w:r>
      <w:r>
        <w:rPr>
          <w:color w:val="000000"/>
        </w:rPr>
        <w:t>kovo 17 d. nutarimu Nr. 285 patvirtintų Lietuvos Respublikos oro erdvės organizavimo taisyklių 43 punkte nurodytus NATO ir jos šalių karinių orlaivių skrydžius, kuriais vykdomos oro erdvės stebėjimo, kontrolės ir gynybos funkcijos Baltijos šalių oro erdvėj</w:t>
      </w:r>
      <w:r>
        <w:rPr>
          <w:color w:val="000000"/>
        </w:rPr>
        <w:t>e.</w:t>
      </w:r>
    </w:p>
    <w:p w:rsidR="00383D83" w:rsidRDefault="00306CB6">
      <w:pPr>
        <w:widowControl w:val="0"/>
        <w:suppressAutoHyphens/>
        <w:ind w:firstLine="567"/>
        <w:jc w:val="both"/>
        <w:rPr>
          <w:color w:val="000000"/>
        </w:rPr>
      </w:pPr>
      <w:r>
        <w:rPr>
          <w:color w:val="000000"/>
        </w:rPr>
        <w:t xml:space="preserve">4. Leidimus šio aprašo 2 punkte nurodytiems orlaiviams atlikti skrydžius į Lietuvos Respublikos teritoriją, iš jos arba per ją (toliau – leidimas) išduoda Lietuvos Respublikos užsienio reikalų ministerija (toliau – URM) Lietuvos kariuomenės Karinių oro </w:t>
      </w:r>
      <w:r>
        <w:rPr>
          <w:color w:val="000000"/>
        </w:rPr>
        <w:t xml:space="preserve">pajėgų (toliau </w:t>
      </w:r>
      <w:r>
        <w:t>– LK KOP) vado arba krašto apsaugos ministro įgalioto asmens teikimu, o ypač skubiais atvejais – LK KOP</w:t>
      </w:r>
      <w:r>
        <w:rPr>
          <w:color w:val="000000"/>
        </w:rPr>
        <w:t xml:space="preserve"> vadas arba kitas krašto apsaugos ministro įgaliotas asmuo.</w:t>
      </w:r>
    </w:p>
    <w:p w:rsidR="00383D83" w:rsidRDefault="00383D83">
      <w:pPr>
        <w:widowControl w:val="0"/>
        <w:suppressAutoHyphens/>
        <w:jc w:val="center"/>
        <w:rPr>
          <w:color w:val="000000"/>
        </w:rPr>
      </w:pPr>
    </w:p>
    <w:p w:rsidR="00383D83" w:rsidRDefault="00306CB6">
      <w:pPr>
        <w:widowControl w:val="0"/>
        <w:suppressAutoHyphens/>
        <w:jc w:val="center"/>
        <w:rPr>
          <w:b/>
          <w:bCs/>
          <w:caps/>
          <w:color w:val="000000"/>
        </w:rPr>
      </w:pPr>
      <w:r>
        <w:rPr>
          <w:b/>
          <w:bCs/>
          <w:caps/>
          <w:color w:val="000000"/>
        </w:rPr>
        <w:t>II. SKRYDŽIO PARAIŠKOS, NETURINT NUOLATINIO DIPLOMATINIO LEIDIMO, PATEIKIMAS,</w:t>
      </w:r>
      <w:r>
        <w:rPr>
          <w:b/>
          <w:bCs/>
          <w:caps/>
          <w:color w:val="000000"/>
        </w:rPr>
        <w:t xml:space="preserve"> LEIDIMO DERINIMAS IR IŠDAVIMAS </w:t>
      </w:r>
    </w:p>
    <w:p w:rsidR="00383D83" w:rsidRDefault="00383D83">
      <w:pPr>
        <w:widowControl w:val="0"/>
        <w:suppressAutoHyphens/>
        <w:ind w:firstLine="567"/>
        <w:jc w:val="both"/>
        <w:rPr>
          <w:color w:val="000000"/>
        </w:rPr>
      </w:pPr>
    </w:p>
    <w:p w:rsidR="00383D83" w:rsidRDefault="00306CB6">
      <w:pPr>
        <w:widowControl w:val="0"/>
        <w:suppressAutoHyphens/>
        <w:ind w:firstLine="567"/>
        <w:jc w:val="both"/>
        <w:rPr>
          <w:strike/>
        </w:rPr>
      </w:pPr>
      <w:r>
        <w:rPr>
          <w:color w:val="000000"/>
        </w:rPr>
        <w:t>5. Užsienio ša</w:t>
      </w:r>
      <w:r>
        <w:rPr>
          <w:color w:val="000000"/>
        </w:rPr>
        <w:t>lies valstybės institucijos (toliau – paraiškos teikėjas), norėdamos gauti tos šalies orlaivio skrydžio leidimą, paraišką pateikia URM per savo šalies diplomatinę atstovybę. Paraiškos teikėjas šio aprašo 1 priede nustatytos formos skrydžio paraišką pateiki</w:t>
      </w:r>
      <w:r>
        <w:rPr>
          <w:color w:val="000000"/>
        </w:rPr>
        <w:t>a URM ne vėliau kaip prieš 5 darbo dienas iki skrydžio dienos ir ne vėliau kaip prieš 6 darbo dienas iki skrydžio dienos, jei planuojamas užsienio šalies orlaivio, gabenančio pavojingą (</w:t>
      </w:r>
      <w:r>
        <w:rPr>
          <w:color w:val="000000"/>
          <w:szCs w:val="24"/>
          <w:lang w:eastAsia="lt-LT"/>
        </w:rPr>
        <w:t>Lietuvos Respublikos tarptautinių sutarčių, reglamentuojančių pavojing</w:t>
      </w:r>
      <w:r>
        <w:rPr>
          <w:color w:val="000000"/>
          <w:szCs w:val="24"/>
          <w:lang w:eastAsia="lt-LT"/>
        </w:rPr>
        <w:t xml:space="preserve">ų krovinių vežimą, ar Tarptautinės civilinės aviacijos organizacijos (toliau – ICAO) Techninių instrukcijų dėl saugaus pavojingų prekių transportavimo arba Tarptautinės oro transporto asociacijos (toliau – IATA) Pavojingų prekių taisyklių reikalavimų </w:t>
      </w:r>
      <w:r>
        <w:rPr>
          <w:color w:val="000000"/>
          <w:szCs w:val="24"/>
          <w:lang w:eastAsia="lt-LT"/>
        </w:rPr>
        <w:lastRenderedPageBreak/>
        <w:t>neati</w:t>
      </w:r>
      <w:r>
        <w:rPr>
          <w:color w:val="000000"/>
          <w:szCs w:val="24"/>
          <w:lang w:eastAsia="lt-LT"/>
        </w:rPr>
        <w:t>tinkantį</w:t>
      </w:r>
      <w:r>
        <w:rPr>
          <w:color w:val="000000"/>
        </w:rPr>
        <w:t>)</w:t>
      </w:r>
      <w:r>
        <w:rPr>
          <w:color w:val="0000FF"/>
        </w:rPr>
        <w:t xml:space="preserve"> </w:t>
      </w:r>
      <w:r>
        <w:rPr>
          <w:color w:val="000000"/>
        </w:rPr>
        <w:t>krovinį, skrydis. Jeigu įvertinusi gautos skrydžio paraiškos informaciją URM neprieštarauja leidimo išdavimui, gautą skrydžio paraišką ji ne vėliau kaip kitą darbo dieną, o esant poreikiui gauti papildomą informaciją – per 2 darbo dienas nuo para</w:t>
      </w:r>
      <w:r>
        <w:rPr>
          <w:color w:val="000000"/>
        </w:rPr>
        <w:t xml:space="preserve">iškos gavimo dienos, persiunčia derinti LK KOP. Jei URM prieštarauja, kad leidimas būtų išduodamas, skrydžio paraiška LK </w:t>
      </w:r>
      <w:r>
        <w:t>KOP nesiunčiama. URM, diplomatiniais kanalais gavusi labai svarbius asmenis vežančio užsienio šalies orlaivio skrydžio paraišką, šią in</w:t>
      </w:r>
      <w:r>
        <w:t xml:space="preserve">formaciją nurodo persiųsdama paraišką derinti LK KOP. </w:t>
      </w:r>
    </w:p>
    <w:p w:rsidR="00383D83" w:rsidRDefault="00306CB6">
      <w:pPr>
        <w:ind w:firstLine="567"/>
        <w:jc w:val="both"/>
        <w:rPr>
          <w:color w:val="000000"/>
        </w:rPr>
      </w:pPr>
      <w:r>
        <w:rPr>
          <w:color w:val="000000"/>
          <w:szCs w:val="24"/>
          <w:lang w:eastAsia="lt-LT"/>
        </w:rPr>
        <w:t xml:space="preserve">6. LK </w:t>
      </w:r>
      <w:r>
        <w:rPr>
          <w:color w:val="000000"/>
          <w:szCs w:val="24"/>
          <w:lang w:eastAsia="lt-LT"/>
        </w:rPr>
        <w:t>KOP ne vėliau kaip kitą darbo dieną nuo paraiškos gavimo dienos išsiunčia URM savo sprendimą dėl leidimo išdavimo. Jei planuojamas pavojingą krovinį gabenančio užsienio šalies orlaivio skrydis, LK KOP sprendimą teikia įvertinti Lietuvos kariuomenės Judėjim</w:t>
      </w:r>
      <w:r>
        <w:rPr>
          <w:color w:val="000000"/>
          <w:szCs w:val="24"/>
          <w:lang w:eastAsia="lt-LT"/>
        </w:rPr>
        <w:t>o kontrolės centrui (toliau – LK JKC) ir ne vėliau kaip per 2 darbo dienas nuo paraiškos gavimo dienos išsiunčia URM savo sprendimą dėl leidimo išdavimo. LK JKC išvadą LK KOP pateikia ne vėliau kaip per 1 darbo dieną. Jei LK JKC prieštarauja, kad būtų išdu</w:t>
      </w:r>
      <w:r>
        <w:rPr>
          <w:color w:val="000000"/>
          <w:szCs w:val="24"/>
          <w:lang w:eastAsia="lt-LT"/>
        </w:rPr>
        <w:t>otas leidimas, LK KOP</w:t>
      </w:r>
      <w:r>
        <w:rPr>
          <w:b/>
          <w:bCs/>
          <w:color w:val="000000"/>
          <w:szCs w:val="24"/>
          <w:lang w:eastAsia="lt-LT"/>
        </w:rPr>
        <w:t xml:space="preserve"> </w:t>
      </w:r>
      <w:r>
        <w:rPr>
          <w:color w:val="000000"/>
          <w:szCs w:val="24"/>
          <w:lang w:eastAsia="lt-LT"/>
        </w:rPr>
        <w:t xml:space="preserve">gali siūlyti URM išduoti </w:t>
      </w:r>
      <w:r>
        <w:rPr>
          <w:bCs/>
          <w:color w:val="000000"/>
          <w:szCs w:val="24"/>
          <w:lang w:eastAsia="lt-LT"/>
        </w:rPr>
        <w:t>leidimą, nurodydamos teigiamo LK KOP sprendimo priėmimo motyvus.</w:t>
      </w:r>
      <w:r>
        <w:t xml:space="preserve"> </w:t>
      </w:r>
    </w:p>
    <w:p w:rsidR="00383D83" w:rsidRDefault="00306CB6">
      <w:pPr>
        <w:widowControl w:val="0"/>
        <w:suppressAutoHyphens/>
        <w:ind w:firstLine="567"/>
        <w:jc w:val="both"/>
        <w:rPr>
          <w:strike/>
          <w:color w:val="000000"/>
        </w:rPr>
      </w:pPr>
      <w:r>
        <w:rPr>
          <w:color w:val="000000"/>
        </w:rPr>
        <w:t>7. Leidimas išduodamas, jei tam neprieštarauja nei LK KOP, nei URM. URM apie priimtą sprendimą išduoti leidimą (jeigu leidimas išduotas – ir apie skrydžių maršrutus) informuoja LK KOP. LK KOP suteikia</w:t>
      </w:r>
      <w:r>
        <w:rPr>
          <w:color w:val="000000"/>
        </w:rPr>
        <w:t xml:space="preserve"> išduotiems leidimams numerius. Apie priimtą sprendimą išduoti leidimą URM informuoja paraiškos teikėjo diplomatinę atstovybę. URM neprivalo paraiškos teikėjo šalies diplomatinei atstovybei argumentuoti priimto sprendimo. URM apie išduotus leidimus ir skry</w:t>
      </w:r>
      <w:r>
        <w:rPr>
          <w:color w:val="000000"/>
        </w:rPr>
        <w:t xml:space="preserve">džių maršrutus per LK KOP informuoja VĮ „Oro navigacija“. LK KOP apie sprendimą išduoti leidimą užsienio šalies orlaiviui atlikti skrydį, susijusį su LK JKC kompetencija, nedelsdamos informuoja LK JKC. </w:t>
      </w:r>
    </w:p>
    <w:p w:rsidR="00383D83" w:rsidRDefault="00306CB6">
      <w:pPr>
        <w:widowControl w:val="0"/>
        <w:suppressAutoHyphens/>
        <w:ind w:firstLine="567"/>
        <w:jc w:val="both"/>
        <w:rPr>
          <w:color w:val="000000"/>
        </w:rPr>
      </w:pPr>
      <w:r>
        <w:rPr>
          <w:color w:val="000000"/>
        </w:rPr>
        <w:t>8. Prireikus URM gali priimti sprendimą sutrumpinti p</w:t>
      </w:r>
      <w:r>
        <w:rPr>
          <w:color w:val="000000"/>
        </w:rPr>
        <w:t>araiškos pateikimo terminą iki 24 valandų iki planuojamo skrydžio. Tokiais atvejais sprendimas išduoti leidimą priimamas skubos tvarka pagal šio aprašo 5, 6 ir 7 punktuose nustatytą procedūrą, netaikant šiuose punktuose nurodytų terminų.</w:t>
      </w:r>
    </w:p>
    <w:p w:rsidR="00383D83" w:rsidRDefault="00306CB6">
      <w:pPr>
        <w:widowControl w:val="0"/>
        <w:suppressAutoHyphens/>
        <w:ind w:firstLine="567"/>
        <w:jc w:val="both"/>
        <w:rPr>
          <w:color w:val="000000"/>
        </w:rPr>
      </w:pPr>
      <w:r>
        <w:rPr>
          <w:color w:val="000000"/>
        </w:rPr>
        <w:t>9. Leidimas skrist</w:t>
      </w:r>
      <w:r>
        <w:rPr>
          <w:color w:val="000000"/>
        </w:rPr>
        <w:t>i užsienio šalies orlaiviui gali būti panaikintas, esant pagrįstam įtarimui, kad paraiškoje pateikti duomenys yra klaidingi. Leidimas taip pat gali būti panaikintas, kai skrydis atliekamas pažeidžiant šio aprašo ar kitų Lietuvos Respublikos teisės aktų nus</w:t>
      </w:r>
      <w:r>
        <w:rPr>
          <w:color w:val="000000"/>
        </w:rPr>
        <w:t xml:space="preserve">tatytą užsienio šalių valstybės orlaivių skrydžių į Lietuvos Respublikos teritoriją, iš jos arba per ją tvarką. Sprendimą dėl leidimo panaikinimo priima URM, suderinusi jį su LK KOP, o URM ne darbo laiku – LK KOP ir informuoja apie tai URM. Apie sprendimą </w:t>
      </w:r>
      <w:r>
        <w:rPr>
          <w:color w:val="000000"/>
        </w:rPr>
        <w:t>panaikinti leidimą taip pat informuojamas paraiškos teikėjas, VĮ „Oro navigacija“ ir kitos atsakingos Lietuvos Respublikos institucijos.</w:t>
      </w:r>
    </w:p>
    <w:p w:rsidR="00383D83" w:rsidRDefault="00383D83">
      <w:pPr>
        <w:widowControl w:val="0"/>
        <w:suppressAutoHyphens/>
        <w:jc w:val="center"/>
        <w:rPr>
          <w:color w:val="000000"/>
        </w:rPr>
      </w:pPr>
    </w:p>
    <w:p w:rsidR="00383D83" w:rsidRDefault="00306CB6">
      <w:pPr>
        <w:widowControl w:val="0"/>
        <w:suppressAutoHyphens/>
        <w:jc w:val="center"/>
        <w:rPr>
          <w:b/>
          <w:bCs/>
          <w:caps/>
          <w:color w:val="000000"/>
        </w:rPr>
      </w:pPr>
      <w:r>
        <w:rPr>
          <w:b/>
          <w:bCs/>
          <w:caps/>
          <w:color w:val="000000"/>
        </w:rPr>
        <w:t>III. LEIDIMO IŠDAVIMO SĄLYGOS</w:t>
      </w:r>
    </w:p>
    <w:p w:rsidR="00383D83" w:rsidRDefault="00383D83">
      <w:pPr>
        <w:widowControl w:val="0"/>
        <w:suppressAutoHyphens/>
        <w:ind w:firstLine="567"/>
        <w:jc w:val="both"/>
        <w:rPr>
          <w:color w:val="000000"/>
        </w:rPr>
      </w:pPr>
    </w:p>
    <w:p w:rsidR="00383D83" w:rsidRDefault="00306CB6">
      <w:pPr>
        <w:widowControl w:val="0"/>
        <w:suppressAutoHyphens/>
        <w:ind w:firstLine="567"/>
        <w:jc w:val="both"/>
        <w:rPr>
          <w:color w:val="000000"/>
          <w:spacing w:val="-6"/>
        </w:rPr>
      </w:pPr>
      <w:r>
        <w:rPr>
          <w:color w:val="000000"/>
          <w:spacing w:val="-6"/>
        </w:rPr>
        <w:t>10. Sprendimą dėl užsienio šalies orlaivio skrydžio leidimo išdavimo pagal kompetenciją</w:t>
      </w:r>
      <w:r>
        <w:rPr>
          <w:color w:val="000000"/>
          <w:spacing w:val="-6"/>
        </w:rPr>
        <w:t xml:space="preserve"> priima URM arba LK KOP, vadovaudamosi Lietuvos Respublikos tarptautinėmis sutartimis, įstatymais ir kitais teisės aktais, taip pat atsižvelgdamos į tai, kokios leidimo išdavimo sąlygos yra taikomos Lietuvos Respublikos orlaiviams toje užsienio šalyje. Lei</w:t>
      </w:r>
      <w:r>
        <w:rPr>
          <w:color w:val="000000"/>
          <w:spacing w:val="-6"/>
        </w:rPr>
        <w:t>dimas gali būti išduotas įvykdžius šias sąlygas:</w:t>
      </w:r>
    </w:p>
    <w:p w:rsidR="00383D83" w:rsidRDefault="00306CB6">
      <w:pPr>
        <w:widowControl w:val="0"/>
        <w:suppressAutoHyphens/>
        <w:ind w:firstLine="567"/>
        <w:jc w:val="both"/>
        <w:rPr>
          <w:color w:val="000000"/>
        </w:rPr>
      </w:pPr>
      <w:r>
        <w:rPr>
          <w:color w:val="000000"/>
        </w:rPr>
        <w:t>10.1. skrydžio paraiška užpildyta išsamiai, įskaitomai ir teisingai. Neišsamiai, neįskaitomai ar neteisingai užpildyta paraiška grąžinama paraiškos teikėjui patikslinti. Tokiu atveju paraiškos pateikimo dien</w:t>
      </w:r>
      <w:r>
        <w:rPr>
          <w:color w:val="000000"/>
        </w:rPr>
        <w:t>a laikoma diena, kai buvo pateikta patikslinta paraiška;</w:t>
      </w:r>
    </w:p>
    <w:p w:rsidR="00383D83" w:rsidRDefault="00306CB6">
      <w:pPr>
        <w:widowControl w:val="0"/>
        <w:suppressAutoHyphens/>
        <w:ind w:firstLine="567"/>
        <w:jc w:val="both"/>
        <w:rPr>
          <w:color w:val="000000"/>
          <w:spacing w:val="-4"/>
        </w:rPr>
      </w:pPr>
      <w:r>
        <w:rPr>
          <w:color w:val="000000"/>
          <w:spacing w:val="-4"/>
        </w:rPr>
        <w:t xml:space="preserve">10.2. valdomoje Lietuvos Respublikos oro erdvėje tranzitiniai užsienio šalių orlaivių skrydžiai planuojami ne žemesniu kaip FL95 skrydžio lygiu (9500 pėdų arba 2895 metrų aukštyje). Jei dėl užsienio </w:t>
      </w:r>
      <w:r>
        <w:rPr>
          <w:color w:val="000000"/>
          <w:spacing w:val="-4"/>
        </w:rPr>
        <w:t>šalies orlaivio konstrukcijos ar kitos priežasties neįmanoma pakilti iki nurodyto aukščio, pageidaujamas skrydžio aukštis turi būti nurodytas paraiškos gauti leidimą 14 skiltyje;</w:t>
      </w:r>
    </w:p>
    <w:p w:rsidR="00383D83" w:rsidRDefault="00306CB6">
      <w:pPr>
        <w:widowControl w:val="0"/>
        <w:suppressAutoHyphens/>
        <w:ind w:firstLine="567"/>
        <w:jc w:val="both"/>
        <w:rPr>
          <w:color w:val="000000"/>
        </w:rPr>
      </w:pPr>
      <w:r>
        <w:rPr>
          <w:color w:val="000000"/>
        </w:rPr>
        <w:t xml:space="preserve">10.3. Lietuvos Respublikos oro erdvėje draudžiama skristi ne NATO ir ne ES </w:t>
      </w:r>
      <w:r>
        <w:rPr>
          <w:color w:val="000000"/>
        </w:rPr>
        <w:t>valstybių narių strateginiams bombonešiams, o kitiems šių šalių kariniams orlaiviams gali būti leidžiama skristi tik neginkluotiems;</w:t>
      </w:r>
    </w:p>
    <w:p w:rsidR="00383D83" w:rsidRDefault="00306CB6">
      <w:pPr>
        <w:widowControl w:val="0"/>
        <w:suppressAutoHyphens/>
        <w:ind w:firstLine="567"/>
        <w:jc w:val="both"/>
        <w:rPr>
          <w:color w:val="000000"/>
        </w:rPr>
      </w:pPr>
      <w:r>
        <w:rPr>
          <w:color w:val="000000"/>
        </w:rPr>
        <w:t>10.4. Lietuvos Respublikos oro erdvėje draudžiami atvaizdų, signalų žvalgybą galinčių atlikti užsienio šalių orlaivių skryd</w:t>
      </w:r>
      <w:r>
        <w:rPr>
          <w:color w:val="000000"/>
        </w:rPr>
        <w:t xml:space="preserve">žiai, išskyrus skrydžius, atliekamus pagal Lietuvos Respublikos tarptautines sutartis ar kitus tarptautinius įsipareigojimus dėl ginkluotės kontrolės, taip pat NATO ir </w:t>
      </w:r>
      <w:r>
        <w:rPr>
          <w:color w:val="000000"/>
        </w:rPr>
        <w:lastRenderedPageBreak/>
        <w:t>ES valstybių narių orlaivių skrydžius;</w:t>
      </w:r>
    </w:p>
    <w:p w:rsidR="00383D83" w:rsidRDefault="00306CB6">
      <w:pPr>
        <w:widowControl w:val="0"/>
        <w:suppressAutoHyphens/>
        <w:ind w:firstLine="567"/>
        <w:jc w:val="both"/>
        <w:rPr>
          <w:color w:val="000000"/>
        </w:rPr>
      </w:pPr>
      <w:r>
        <w:rPr>
          <w:color w:val="000000"/>
        </w:rPr>
        <w:t xml:space="preserve">10.5. Lietuvos Respublikos oro erdvėje vienu metu paprastai atliekamas ne daugiau kaip vieno ne NATO ir ne ES </w:t>
      </w:r>
      <w:r>
        <w:rPr>
          <w:color w:val="000000"/>
        </w:rPr>
        <w:t>valstybės narės orlaivio skrydis;</w:t>
      </w:r>
    </w:p>
    <w:p w:rsidR="00383D83" w:rsidRDefault="00306CB6">
      <w:pPr>
        <w:widowControl w:val="0"/>
        <w:suppressAutoHyphens/>
        <w:ind w:firstLine="567"/>
        <w:jc w:val="both"/>
        <w:rPr>
          <w:color w:val="000000"/>
        </w:rPr>
      </w:pPr>
      <w:r>
        <w:rPr>
          <w:color w:val="000000"/>
          <w:spacing w:val="-2"/>
        </w:rPr>
        <w:t>10.6. Rusijos Federacijos orlaivių, skrendančių Lietuvos Respublikos oro erdve į (iš) Kaliningrado sritį (-ies) iš (į) kitų (-as)</w:t>
      </w:r>
      <w:r>
        <w:rPr>
          <w:color w:val="000000"/>
        </w:rPr>
        <w:t xml:space="preserve"> Rusijos Federacijos sričių (-is), skrydžiai atliekami maršrutu PODIL-MUSNI-KRAKI ir KRAKI-MU</w:t>
      </w:r>
      <w:r>
        <w:rPr>
          <w:color w:val="000000"/>
        </w:rPr>
        <w:t>SNI-PODIL;</w:t>
      </w:r>
    </w:p>
    <w:p w:rsidR="00383D83" w:rsidRDefault="00306CB6">
      <w:pPr>
        <w:widowControl w:val="0"/>
        <w:suppressAutoHyphens/>
        <w:ind w:firstLine="567"/>
        <w:jc w:val="both"/>
        <w:rPr>
          <w:color w:val="000000"/>
        </w:rPr>
      </w:pPr>
      <w:r>
        <w:rPr>
          <w:color w:val="000000"/>
        </w:rPr>
        <w:t>10.7. Leidimų užsienio šalių orlaiviams atlikti skrydžius Lietuvos Respublikos oro erdve išdavimo sąlygos gali būti paritetinės toms, kurias Lietuvos Respublikai taiko užsienio valstybė.</w:t>
      </w:r>
    </w:p>
    <w:p w:rsidR="00383D83" w:rsidRDefault="00306CB6">
      <w:pPr>
        <w:widowControl w:val="0"/>
        <w:suppressAutoHyphens/>
        <w:ind w:firstLine="567"/>
        <w:jc w:val="both"/>
        <w:rPr>
          <w:color w:val="000000"/>
        </w:rPr>
      </w:pPr>
      <w:r>
        <w:rPr>
          <w:color w:val="000000"/>
        </w:rPr>
        <w:t>11. Leidimas atlikti skrydį užsienio šalies orlaiviui gali</w:t>
      </w:r>
      <w:r>
        <w:rPr>
          <w:color w:val="000000"/>
        </w:rPr>
        <w:t xml:space="preserve"> būti neišduotas, jei tos šalies orlaivis yra pažeidęs šį aprašą ar kitus Lietuvos Respublikos teisės aktų nustatytus užsienio šalių valstybės orlaivių skrydžių reikalavimus. Leidimas taip pat gali būti neišduotas esant pagrįstam įtarimui, kad paraiškoje p</w:t>
      </w:r>
      <w:r>
        <w:rPr>
          <w:color w:val="000000"/>
        </w:rPr>
        <w:t>ateikti duomenys yra klaidingi.</w:t>
      </w:r>
    </w:p>
    <w:p w:rsidR="00383D83" w:rsidRDefault="00383D83">
      <w:pPr>
        <w:widowControl w:val="0"/>
        <w:suppressAutoHyphens/>
        <w:jc w:val="center"/>
        <w:rPr>
          <w:color w:val="000000"/>
        </w:rPr>
      </w:pPr>
    </w:p>
    <w:p w:rsidR="00383D83" w:rsidRDefault="00306CB6">
      <w:pPr>
        <w:widowControl w:val="0"/>
        <w:suppressAutoHyphens/>
        <w:jc w:val="center"/>
        <w:rPr>
          <w:b/>
          <w:bCs/>
          <w:caps/>
          <w:color w:val="000000"/>
        </w:rPr>
      </w:pPr>
      <w:r>
        <w:rPr>
          <w:b/>
          <w:bCs/>
          <w:caps/>
          <w:color w:val="000000"/>
        </w:rPr>
        <w:t xml:space="preserve">IV. SKRYDŽIO PARAIŠKOS, SIEKIANT GAUTI NUOLATINĮ DIPLOMATINĮ LEIDIMĄ, PATEIKIMAS IR NUOLATINIO DIPLOMATINIO LEIDIMO IŠDAVIMAS </w:t>
      </w:r>
    </w:p>
    <w:p w:rsidR="00383D83" w:rsidRDefault="00383D83">
      <w:pPr>
        <w:widowControl w:val="0"/>
        <w:suppressAutoHyphens/>
        <w:ind w:firstLine="567"/>
        <w:jc w:val="both"/>
        <w:rPr>
          <w:color w:val="000000"/>
        </w:rPr>
      </w:pPr>
    </w:p>
    <w:p w:rsidR="00383D83" w:rsidRDefault="00306CB6">
      <w:pPr>
        <w:widowControl w:val="0"/>
        <w:ind w:firstLine="567"/>
        <w:jc w:val="both"/>
        <w:rPr>
          <w:color w:val="000000"/>
        </w:rPr>
      </w:pPr>
      <w:r>
        <w:rPr>
          <w:color w:val="000000"/>
          <w:szCs w:val="24"/>
          <w:lang w:eastAsia="lt-LT"/>
        </w:rPr>
        <w:t xml:space="preserve">12. Nuolatiniai diplomatiniai leidimai gali būti išduodami atlikti NATO ir ES valstybių narių šio aprašo 2 punkte nurodytų orlaivių skrydžius, </w:t>
      </w:r>
      <w:r>
        <w:rPr>
          <w:color w:val="000000"/>
          <w:szCs w:val="24"/>
          <w:lang w:eastAsia="lt-LT"/>
        </w:rPr>
        <w:t>taip pat ne NATO ir ne ES valstybių narių valstybės orlaivių skrydžius, kai jų metu yra vykdomos NATO, NATO šalių, ES ar ES valstybių narių vadovaujamos karinės operacijos ir užduotys arba aprūpinamos šias užduotis atliekančios pajėgos. Nuolatiniai diploma</w:t>
      </w:r>
      <w:r>
        <w:rPr>
          <w:color w:val="000000"/>
          <w:szCs w:val="24"/>
          <w:lang w:eastAsia="lt-LT"/>
        </w:rPr>
        <w:t>tiniai leidimai yra išduodami kalendoriniams metams ir automatiškai atnaujinami ateinantiems metams NATO ir ES valstybių narių šio aprašo 2 punkte nurodytų orlaivių skrydžiams tomis pačiomis sąlygomis, jei nepasikeičia aplinkybės, dėl kurių buvo išduotas n</w:t>
      </w:r>
      <w:r>
        <w:rPr>
          <w:color w:val="000000"/>
          <w:szCs w:val="24"/>
          <w:lang w:eastAsia="lt-LT"/>
        </w:rPr>
        <w:t>uolatinis diplomatinis leidimas. Automatiškai neatnaujinus, naujas nuolatinis diplomatinis leidimas gali būti išduodamas šio aprašo IV skyriuje nustatyta tvarka.</w:t>
      </w:r>
      <w:r>
        <w:t xml:space="preserve"> </w:t>
      </w:r>
    </w:p>
    <w:p w:rsidR="00383D83" w:rsidRDefault="00306CB6">
      <w:pPr>
        <w:widowControl w:val="0"/>
        <w:suppressAutoHyphens/>
        <w:ind w:firstLine="567"/>
        <w:jc w:val="both"/>
        <w:rPr>
          <w:color w:val="000000"/>
        </w:rPr>
      </w:pPr>
      <w:r>
        <w:rPr>
          <w:color w:val="000000"/>
        </w:rPr>
        <w:t>13. Nuolatiniai diplomatiniai leidimai gali būti išduodami atlikti šių kategorijų skrydžius: skrydžius NATO, NATO šalių, ES ar ES valstybių narių vadovauj</w:t>
      </w:r>
      <w:r>
        <w:rPr>
          <w:color w:val="000000"/>
        </w:rPr>
        <w:t>amoms karinėms operacijoms ar užduotims vykdyti arba aprūpinti šias užduotis atliekančias pajėgas, paieškos ir gelbėjimo darbams atlikti, humanitarinėms misijoms atlikti, labai svarbiems asmenims vežti, kitiems asmenims ar kroviniams pervežti, skrydžius pa</w:t>
      </w:r>
      <w:r>
        <w:rPr>
          <w:color w:val="000000"/>
        </w:rPr>
        <w:t xml:space="preserve">gal Lietuvos Respublikos tarptautines sutartis ar kitus tarptautinius įsipareigojimus dėl ginkluotės kontrolės. Nuolatinių diplomatinių leidimų, suteikiamų užsienio šalių orlaiviams, numerių žymėjimo struktūra pateikiama šio aprašo 3 priede. </w:t>
      </w:r>
    </w:p>
    <w:p w:rsidR="00383D83" w:rsidRDefault="00306CB6">
      <w:pPr>
        <w:widowControl w:val="0"/>
        <w:ind w:firstLine="567"/>
        <w:jc w:val="both"/>
        <w:rPr>
          <w:color w:val="000000"/>
        </w:rPr>
      </w:pPr>
      <w:r>
        <w:rPr>
          <w:color w:val="000000"/>
          <w:szCs w:val="24"/>
          <w:lang w:eastAsia="lt-LT"/>
        </w:rPr>
        <w:t>14. Paraiškos teikėjas, norėdamas gauti savo šalies orlaivių skrydžių nuol</w:t>
      </w:r>
      <w:r>
        <w:rPr>
          <w:color w:val="000000"/>
          <w:szCs w:val="24"/>
          <w:lang w:eastAsia="lt-LT"/>
        </w:rPr>
        <w:t xml:space="preserve">atinį diplomatinį leidimą, per savo šalies diplomatinę atstovybę pateikia paraišką URM, nurodydamas savo šalies orlaivių, kuriems prašoma suteikti nuolatinį diplomatinį leidimą, tipus. URM sprendimą dėl nuolatinio diplomatinio leidimo išdavimo suderina su </w:t>
      </w:r>
      <w:r>
        <w:rPr>
          <w:color w:val="000000"/>
          <w:szCs w:val="24"/>
          <w:lang w:eastAsia="lt-LT"/>
        </w:rPr>
        <w:t xml:space="preserve">LK KOP ir suteikia išduotam nuolatiniam diplomatiniam leidimui numerį. Sprendimas dėl nuolatinio diplomatinio leidimo išdavimo turi būti priimtas per 30 darbo dienų nuo paraiškos pateikimo dienos. Apie sprendimą išduoti ar atnaujinti nuolatinį diplomatinį </w:t>
      </w:r>
      <w:r>
        <w:rPr>
          <w:color w:val="000000"/>
          <w:szCs w:val="24"/>
          <w:lang w:eastAsia="lt-LT"/>
        </w:rPr>
        <w:t>leidimą URM informuoja paraiškos teikėjo šalies diplomatinę atstovybę, LK KOP ir VĮ „Oro navigacija“. LK KOP apie skrydžių, susijusių su LK JKC kompetencija, nuolatinio diplomatinio leidimo išdavimą informuoja LK JKC.</w:t>
      </w:r>
      <w:r>
        <w:t xml:space="preserve"> </w:t>
      </w:r>
    </w:p>
    <w:p w:rsidR="00383D83" w:rsidRDefault="00306CB6">
      <w:pPr>
        <w:widowControl w:val="0"/>
        <w:suppressAutoHyphens/>
        <w:ind w:firstLine="567"/>
        <w:jc w:val="both"/>
        <w:rPr>
          <w:color w:val="000000"/>
        </w:rPr>
      </w:pPr>
      <w:r>
        <w:rPr>
          <w:color w:val="000000"/>
        </w:rPr>
        <w:t>15. Ginkluotų, žvalgybos orlaivių skrydžius su nuolatiniais diplomatiniais leidimais g</w:t>
      </w:r>
      <w:r>
        <w:rPr>
          <w:color w:val="000000"/>
        </w:rPr>
        <w:t>ali atlikti tik NATO ar ES valstybės narės valstybės orlaiviai, vykdantys NATO, NATO šalių, ES ar ES valstybių narių vadovaujamas karines operacijas ir užduotis arba aprūpinantys šias užduotis atliekančias pajėgas. Kitais ginkluotų, žvalgybos užsienio šali</w:t>
      </w:r>
      <w:r>
        <w:rPr>
          <w:color w:val="000000"/>
        </w:rPr>
        <w:t>ų orlaivių skrydžių atvejais reikalingas atskiras leidimas. Jis yra išduodamas šio aprašo II skyriuje nustatyta tvarka.</w:t>
      </w:r>
    </w:p>
    <w:p w:rsidR="00383D83" w:rsidRDefault="00306CB6">
      <w:pPr>
        <w:widowControl w:val="0"/>
        <w:ind w:firstLine="567"/>
        <w:jc w:val="both"/>
        <w:rPr>
          <w:color w:val="000000"/>
          <w:szCs w:val="24"/>
          <w:lang w:eastAsia="lt-LT"/>
        </w:rPr>
      </w:pPr>
      <w:r>
        <w:rPr>
          <w:color w:val="000000"/>
          <w:szCs w:val="24"/>
          <w:lang w:eastAsia="lt-LT"/>
        </w:rPr>
        <w:t xml:space="preserve">16. Turint nuolatinį diplomatinį leidimą, paraiškos teikėjas apie numatomą atlikti skrydį per savo šalies diplomatinę atstovybę </w:t>
      </w:r>
      <w:r>
        <w:rPr>
          <w:color w:val="000000"/>
          <w:szCs w:val="24"/>
          <w:lang w:eastAsia="lt-LT"/>
        </w:rPr>
        <w:t>informuoja URM ir LK KOP prieš 1 darbo dieną iki numatomo atlikti skrydžio, pateikdamas šio aprašo 2 priede (be priedėlių) nustatytos formos paraišką. Paraiška teikiama tik šiais atvejais:</w:t>
      </w:r>
    </w:p>
    <w:p w:rsidR="00383D83" w:rsidRDefault="00306CB6">
      <w:pPr>
        <w:widowControl w:val="0"/>
        <w:ind w:firstLine="567"/>
        <w:jc w:val="both"/>
        <w:rPr>
          <w:color w:val="000000"/>
          <w:spacing w:val="-2"/>
          <w:szCs w:val="24"/>
          <w:lang w:eastAsia="lt-LT"/>
        </w:rPr>
      </w:pPr>
      <w:r>
        <w:rPr>
          <w:color w:val="000000"/>
          <w:spacing w:val="-2"/>
          <w:szCs w:val="24"/>
          <w:lang w:eastAsia="lt-LT"/>
        </w:rPr>
        <w:t>16.1. orlaivių, vežančių labai svarbius asmenis, skrydžiams tuo atv</w:t>
      </w:r>
      <w:r>
        <w:rPr>
          <w:color w:val="000000"/>
          <w:spacing w:val="-2"/>
          <w:szCs w:val="24"/>
          <w:lang w:eastAsia="lt-LT"/>
        </w:rPr>
        <w:t>eju, kai leidžiamasi Lietuvos Respublikos teritorijoje;</w:t>
      </w:r>
    </w:p>
    <w:p w:rsidR="00383D83" w:rsidRDefault="00306CB6">
      <w:pPr>
        <w:widowControl w:val="0"/>
        <w:ind w:firstLine="567"/>
        <w:jc w:val="both"/>
      </w:pPr>
      <w:r>
        <w:rPr>
          <w:color w:val="000000"/>
          <w:szCs w:val="24"/>
          <w:lang w:eastAsia="lt-LT"/>
        </w:rPr>
        <w:lastRenderedPageBreak/>
        <w:t>16.2. žvalgybos, stebėjimo, taikinių nustatymo, išžvalgymo ir (arba) elektroninės kovos įranga aprūpintų orlaivių skrydžiams.</w:t>
      </w:r>
      <w:r>
        <w:t xml:space="preserve"> </w:t>
      </w:r>
    </w:p>
    <w:p w:rsidR="00383D83" w:rsidRDefault="00306CB6">
      <w:pPr>
        <w:widowControl w:val="0"/>
        <w:ind w:firstLine="567"/>
        <w:jc w:val="both"/>
        <w:rPr>
          <w:color w:val="000000"/>
        </w:rPr>
      </w:pPr>
      <w:r>
        <w:rPr>
          <w:color w:val="000000"/>
          <w:szCs w:val="24"/>
          <w:lang w:eastAsia="lt-LT"/>
        </w:rPr>
        <w:t>16</w:t>
      </w:r>
      <w:r>
        <w:rPr>
          <w:color w:val="000000"/>
          <w:szCs w:val="24"/>
          <w:vertAlign w:val="superscript"/>
          <w:lang w:eastAsia="lt-LT"/>
        </w:rPr>
        <w:t>1</w:t>
      </w:r>
      <w:r>
        <w:rPr>
          <w:color w:val="000000"/>
          <w:szCs w:val="24"/>
          <w:lang w:eastAsia="lt-LT"/>
        </w:rPr>
        <w:t>. Kitų, šio aprašo 16.1–16.2 punktuose nenurodytų, skrydžių atveju, tu</w:t>
      </w:r>
      <w:r>
        <w:rPr>
          <w:color w:val="000000"/>
          <w:szCs w:val="24"/>
          <w:lang w:eastAsia="lt-LT"/>
        </w:rPr>
        <w:t>rint nuolatinį diplomatinį leidimą, paraiška atlikti skrydį neteikiama. Nuolatinio diplomatinio leidimo numeris nurodomas ICAO skrydžio plano 18 skiltyje.</w:t>
      </w:r>
      <w:r>
        <w:t xml:space="preserve"> </w:t>
      </w:r>
    </w:p>
    <w:p w:rsidR="00383D83" w:rsidRDefault="00306CB6">
      <w:pPr>
        <w:ind w:firstLine="567"/>
        <w:jc w:val="both"/>
        <w:rPr>
          <w:color w:val="000000"/>
        </w:rPr>
      </w:pPr>
      <w:r>
        <w:rPr>
          <w:color w:val="000000"/>
          <w:szCs w:val="24"/>
          <w:lang w:eastAsia="lt-LT"/>
        </w:rPr>
        <w:t>17. Užsienio šalių orlaivių skrydžiams, kurių metu gabenamas pavojingas (Lietuvos Respublikos tarptautinių sutarčių, reglamentuojančių pavojingų krovinių vežimą,</w:t>
      </w:r>
      <w:r>
        <w:rPr>
          <w:color w:val="000000"/>
          <w:szCs w:val="24"/>
          <w:lang w:eastAsia="lt-LT"/>
        </w:rPr>
        <w:t xml:space="preserve"> ar ICAO techninių instrukcijų dėl saugaus pavojingų prekių transportavimo arba IATA pavojingų prekių taisyklių reikalavimų neatitinkantis) krovinys, nuolatinis diplomatinis leidimas negalioja. Tokiam skrydžiui atlikti paraiškos teikėjas šio aprašo 2 pried</w:t>
      </w:r>
      <w:r>
        <w:rPr>
          <w:color w:val="000000"/>
          <w:szCs w:val="24"/>
          <w:lang w:eastAsia="lt-LT"/>
        </w:rPr>
        <w:t>e ir jo 1 ir 2 priedėliuose nustatytos formos skrydžio paraišką pateikia šio aprašo II skyriuje nustatyta tvarka.</w:t>
      </w:r>
      <w:r>
        <w:t xml:space="preserve"> </w:t>
      </w:r>
    </w:p>
    <w:p w:rsidR="00383D83" w:rsidRDefault="00306CB6">
      <w:pPr>
        <w:widowControl w:val="0"/>
        <w:suppressAutoHyphens/>
        <w:ind w:firstLine="567"/>
        <w:jc w:val="both"/>
        <w:rPr>
          <w:color w:val="000000"/>
        </w:rPr>
      </w:pPr>
      <w:r>
        <w:rPr>
          <w:color w:val="000000"/>
        </w:rPr>
        <w:t>18. Atliekant skrydžius su nuola</w:t>
      </w:r>
      <w:r>
        <w:rPr>
          <w:color w:val="000000"/>
        </w:rPr>
        <w:t xml:space="preserve">tiniais diplomatiniais leidimais, taikomi šio aprašo 10.1, 10.3, 10.4 ir 10.7 punktuose nustatyti reikalavimai. </w:t>
      </w:r>
    </w:p>
    <w:p w:rsidR="00383D83" w:rsidRDefault="00306CB6">
      <w:pPr>
        <w:widowControl w:val="0"/>
        <w:suppressAutoHyphens/>
        <w:ind w:firstLine="567"/>
        <w:jc w:val="both"/>
        <w:rPr>
          <w:color w:val="000000"/>
        </w:rPr>
      </w:pPr>
      <w:r>
        <w:rPr>
          <w:color w:val="000000"/>
        </w:rPr>
        <w:t>19. Nuolatinis diplomatinis leidimas gali būti panaikintas, jei užsienio šalies valstybės orlaivis pažeidė šio aprašo ar kitų Lietuvos Respubli</w:t>
      </w:r>
      <w:r>
        <w:rPr>
          <w:color w:val="000000"/>
        </w:rPr>
        <w:t>kos teisės aktų nustatytą užsienio šalių orlaivių skrydžių į Lietuvos Respublikos teritoriją, iš jos arba per ją tvarką. Sprendimą dėl nuolatinio diplomatinio leidimo panaikinimo priima URM, suderinusi jį su LK KOP. Apie sprendimą panaikinti nuolatinį dipl</w:t>
      </w:r>
      <w:r>
        <w:rPr>
          <w:color w:val="000000"/>
        </w:rPr>
        <w:t>omatinį leidimą informuojamas paraiškos teikėjas, VĮ „Oro navigacija“ ir kitos atsakingos Lietuvos Respublikos institucijos.</w:t>
      </w:r>
    </w:p>
    <w:p w:rsidR="00383D83" w:rsidRDefault="00306CB6">
      <w:pPr>
        <w:widowControl w:val="0"/>
        <w:suppressAutoHyphens/>
        <w:ind w:firstLine="567"/>
        <w:jc w:val="both"/>
        <w:rPr>
          <w:color w:val="000000"/>
        </w:rPr>
      </w:pPr>
      <w:r>
        <w:rPr>
          <w:color w:val="000000"/>
        </w:rPr>
        <w:t>20. Pagal Lietuvos Respublikos tarptautines sutartis ir kitus tarptautinius įsipareigojimus dėl ginkluotės kontrolės išduodami užsienio šalių valstybės orlaivių žvalgomųjų (inspekcinių) ir tr</w:t>
      </w:r>
      <w:r>
        <w:rPr>
          <w:color w:val="000000"/>
        </w:rPr>
        <w:t>anzitinių skrydžių žvalgymo (inspekciniais) tikslais (išskyrus tranzitinius skrydžius žvalgymo (inspekciniais) tikslais, kai inspekcijos metu vykstama iš vienos užsienio šalies teritorijos dalies į kitą dalį) nuolatiniai diplomatiniai leidimai šių tarptaut</w:t>
      </w:r>
      <w:r>
        <w:rPr>
          <w:color w:val="000000"/>
        </w:rPr>
        <w:t>inių sutarčių ar kitų tarptautinių įsipareigojimų nustatyta tvarka. URM išduoda leidimus kalendoriniams metams. Išduodant šiuos leidimus paraiškų pateikimo procedūra netaikoma. Apie priimtą sprendimą dėl nuolatinio diplomatinio leidimo išdavimo URM informu</w:t>
      </w:r>
      <w:r>
        <w:rPr>
          <w:color w:val="000000"/>
        </w:rPr>
        <w:t>oja užsienio šalies diplomatinę atstovybę, LK KOP ir VĮ „Oro navigacija“.</w:t>
      </w:r>
    </w:p>
    <w:p w:rsidR="00383D83" w:rsidRDefault="00383D83">
      <w:pPr>
        <w:widowControl w:val="0"/>
        <w:suppressAutoHyphens/>
        <w:ind w:firstLine="567"/>
        <w:jc w:val="both"/>
        <w:rPr>
          <w:color w:val="000000"/>
        </w:rPr>
      </w:pPr>
    </w:p>
    <w:p w:rsidR="00383D83" w:rsidRDefault="00306CB6">
      <w:pPr>
        <w:widowControl w:val="0"/>
        <w:suppressAutoHyphens/>
        <w:jc w:val="center"/>
        <w:rPr>
          <w:b/>
          <w:bCs/>
          <w:caps/>
          <w:color w:val="000000"/>
          <w:spacing w:val="-4"/>
        </w:rPr>
      </w:pPr>
      <w:r>
        <w:rPr>
          <w:b/>
          <w:bCs/>
          <w:caps/>
          <w:color w:val="000000"/>
          <w:spacing w:val="-4"/>
        </w:rPr>
        <w:t>V. SKRYDŽIO PARAIŠKOS PATEIKIMAS, LEIDIMO DERINIMAS IR IŠDAVIMAS YPAČ SKUBIAIS ATVEJAIS</w:t>
      </w:r>
    </w:p>
    <w:p w:rsidR="00383D83" w:rsidRDefault="00383D83">
      <w:pPr>
        <w:widowControl w:val="0"/>
        <w:suppressAutoHyphens/>
        <w:ind w:firstLine="567"/>
        <w:jc w:val="both"/>
        <w:rPr>
          <w:color w:val="000000"/>
        </w:rPr>
      </w:pPr>
    </w:p>
    <w:p w:rsidR="00383D83" w:rsidRDefault="00306CB6">
      <w:pPr>
        <w:widowControl w:val="0"/>
        <w:suppressAutoHyphens/>
        <w:ind w:firstLine="567"/>
        <w:jc w:val="both"/>
        <w:rPr>
          <w:color w:val="000000"/>
        </w:rPr>
      </w:pPr>
      <w:r>
        <w:rPr>
          <w:color w:val="000000"/>
        </w:rPr>
        <w:t xml:space="preserve">21. Leidimą atlikti užsienio šalies orlaivio skrydį Lietuvos Respublikos oro erdve ypač </w:t>
      </w:r>
      <w:r>
        <w:rPr>
          <w:color w:val="000000"/>
        </w:rPr>
        <w:t>skubiais atvejais išduoda LK KOP vadas arba krašto apsaugos ministro įgaliotas asmuo. LK KOP suteikia išduotam leidimui numerį ir apie išduotą leidimą nedelsdamos informuoja URM ir VĮ „Oro navigacija“.</w:t>
      </w:r>
    </w:p>
    <w:p w:rsidR="00383D83" w:rsidRDefault="00306CB6">
      <w:pPr>
        <w:widowControl w:val="0"/>
        <w:suppressAutoHyphens/>
        <w:ind w:firstLine="567"/>
        <w:jc w:val="both"/>
        <w:rPr>
          <w:color w:val="000000"/>
        </w:rPr>
      </w:pPr>
      <w:r>
        <w:rPr>
          <w:color w:val="000000"/>
        </w:rPr>
        <w:t>22. Ypač skubiais atvejais laikytini šie užsienio šali</w:t>
      </w:r>
      <w:r>
        <w:rPr>
          <w:color w:val="000000"/>
        </w:rPr>
        <w:t>ų orlaivių skrydžiai:</w:t>
      </w:r>
    </w:p>
    <w:p w:rsidR="00383D83" w:rsidRDefault="00306CB6">
      <w:pPr>
        <w:widowControl w:val="0"/>
        <w:suppressAutoHyphens/>
        <w:ind w:firstLine="567"/>
        <w:jc w:val="both"/>
        <w:rPr>
          <w:color w:val="000000"/>
        </w:rPr>
      </w:pPr>
      <w:r>
        <w:rPr>
          <w:color w:val="000000"/>
        </w:rPr>
        <w:t>22.1. vykstant į katastrofos vietas atlikti paieškos ir gelbėjimo darbų ir juos atliekant;</w:t>
      </w:r>
    </w:p>
    <w:p w:rsidR="00383D83" w:rsidRDefault="00306CB6">
      <w:pPr>
        <w:widowControl w:val="0"/>
        <w:suppressAutoHyphens/>
        <w:ind w:firstLine="567"/>
        <w:jc w:val="both"/>
        <w:rPr>
          <w:color w:val="000000"/>
        </w:rPr>
      </w:pPr>
      <w:r>
        <w:rPr>
          <w:color w:val="000000"/>
        </w:rPr>
        <w:t>22.2. skubios medicinos pagalbos, medicininės evakuacijos skrydžiai;</w:t>
      </w:r>
    </w:p>
    <w:p w:rsidR="00383D83" w:rsidRDefault="00306CB6">
      <w:pPr>
        <w:widowControl w:val="0"/>
        <w:suppressAutoHyphens/>
        <w:ind w:firstLine="567"/>
        <w:jc w:val="both"/>
        <w:rPr>
          <w:color w:val="000000"/>
        </w:rPr>
      </w:pPr>
      <w:r>
        <w:rPr>
          <w:color w:val="000000"/>
        </w:rPr>
        <w:t>22.3. pagal Lietuvos Respublikos tarptautines sutartis ar kitus tarptautin</w:t>
      </w:r>
      <w:r>
        <w:rPr>
          <w:color w:val="000000"/>
        </w:rPr>
        <w:t>ius įsipareigojimus dėl ginkluotės kontrolės atliekami užsienio šalių valstybės orlaivių tranzitiniai skrydžiai žvalgymo (inspekciniais) tikslais, kai inspekcijos metu vykstama iš vienos užsienio šalies teritorijos dalies į kitą;</w:t>
      </w:r>
    </w:p>
    <w:p w:rsidR="00383D83" w:rsidRDefault="00306CB6">
      <w:pPr>
        <w:widowControl w:val="0"/>
        <w:suppressAutoHyphens/>
        <w:ind w:firstLine="567"/>
        <w:jc w:val="both"/>
        <w:rPr>
          <w:color w:val="000000"/>
        </w:rPr>
      </w:pPr>
      <w:r>
        <w:rPr>
          <w:color w:val="000000"/>
        </w:rPr>
        <w:t>22.4. labai svarbiems asme</w:t>
      </w:r>
      <w:r>
        <w:rPr>
          <w:color w:val="000000"/>
        </w:rPr>
        <w:t>nims vežti nekoviniu (transporto) užsienio šalies orlaiviu, jei prašymas atlikti skrydį pateikiamas nedarbo valandomis mažiau nei prieš 24 valandas iki planuojamo skrydžio;</w:t>
      </w:r>
    </w:p>
    <w:p w:rsidR="00383D83" w:rsidRDefault="00306CB6">
      <w:pPr>
        <w:widowControl w:val="0"/>
        <w:suppressAutoHyphens/>
        <w:ind w:firstLine="567"/>
        <w:jc w:val="both"/>
        <w:rPr>
          <w:color w:val="000000"/>
        </w:rPr>
      </w:pPr>
      <w:r>
        <w:rPr>
          <w:color w:val="000000"/>
        </w:rPr>
        <w:t>22.5. užsienio šalių orlaivių, patekusių į avarinę padėtį, skrydžiai.</w:t>
      </w:r>
    </w:p>
    <w:p w:rsidR="00383D83" w:rsidRDefault="00306CB6">
      <w:pPr>
        <w:ind w:firstLine="567"/>
        <w:jc w:val="both"/>
        <w:rPr>
          <w:color w:val="000000"/>
        </w:rPr>
      </w:pPr>
      <w:r>
        <w:rPr>
          <w:color w:val="000000"/>
          <w:szCs w:val="24"/>
          <w:lang w:eastAsia="lt-LT"/>
        </w:rPr>
        <w:t>22.6. NATO gr</w:t>
      </w:r>
      <w:r>
        <w:rPr>
          <w:color w:val="000000"/>
          <w:szCs w:val="24"/>
          <w:lang w:eastAsia="lt-LT"/>
        </w:rPr>
        <w:t xml:space="preserve">eitojo reagavimo pajėgų skrydžiai. </w:t>
      </w:r>
    </w:p>
    <w:p w:rsidR="00383D83" w:rsidRDefault="00306CB6">
      <w:pPr>
        <w:widowControl w:val="0"/>
        <w:suppressAutoHyphens/>
        <w:ind w:firstLine="567"/>
        <w:jc w:val="both"/>
        <w:rPr>
          <w:color w:val="000000"/>
        </w:rPr>
      </w:pPr>
      <w:r>
        <w:rPr>
          <w:color w:val="000000"/>
        </w:rPr>
        <w:t>23. Paraiškos teikėjas, siek</w:t>
      </w:r>
      <w:r>
        <w:rPr>
          <w:color w:val="000000"/>
        </w:rPr>
        <w:t xml:space="preserve">damas gauti savo šalies orlaivio skrydžio leidimą ypač skubiais atvejais, paraišką pateikia KOP OB per savo šalies diplomatinę atstovybę. Tais atvejais, kai skrydžio paraiška yra pateikiama URM, URM ją nedelsdama persiunčia KOP OB. </w:t>
      </w:r>
    </w:p>
    <w:p w:rsidR="00383D83" w:rsidRDefault="00306CB6">
      <w:pPr>
        <w:widowControl w:val="0"/>
        <w:suppressAutoHyphens/>
        <w:ind w:firstLine="567"/>
        <w:jc w:val="both"/>
        <w:rPr>
          <w:strike/>
          <w:color w:val="000000"/>
        </w:rPr>
      </w:pPr>
      <w:r>
        <w:rPr>
          <w:color w:val="000000"/>
        </w:rPr>
        <w:t xml:space="preserve">24. Sprendimas išduoti </w:t>
      </w:r>
      <w:r>
        <w:rPr>
          <w:color w:val="000000"/>
        </w:rPr>
        <w:t xml:space="preserve">leidimą ypač skubiais atvejais gali būti priimtas tik taikant šio aprašo 10.1, 10.3, 10.4, 10.5 ir 10.7 punktuose nustatytus apribojimus. </w:t>
      </w:r>
    </w:p>
    <w:p w:rsidR="00383D83" w:rsidRDefault="00306CB6">
      <w:pPr>
        <w:widowControl w:val="0"/>
        <w:suppressAutoHyphens/>
        <w:ind w:firstLine="567"/>
        <w:jc w:val="both"/>
        <w:rPr>
          <w:color w:val="000000"/>
        </w:rPr>
      </w:pPr>
      <w:r>
        <w:rPr>
          <w:color w:val="000000"/>
        </w:rPr>
        <w:lastRenderedPageBreak/>
        <w:t>25. Paraiškos teikėjas, norėdamas gauti leidimą savo šalies orlaiviui atlikti tranzitinį skrydį žvalgymo (inspekcinia</w:t>
      </w:r>
      <w:r>
        <w:rPr>
          <w:color w:val="000000"/>
        </w:rPr>
        <w:t xml:space="preserve">is) tikslais, kai inspekcijos metu vykstama iš vienos užsienio šalies teritorijos dalies į kitą, pagal Lietuvos Respublikos tarptautines sutartis ir kitus tarptautinius įsipareigojimus dėl ginkluotės kontrolės užpildo ir pateikia URM paraišką tarptautinės </w:t>
      </w:r>
      <w:r>
        <w:rPr>
          <w:color w:val="000000"/>
        </w:rPr>
        <w:t>sutarties ar kito tarptautinio įsipareigojimo nustatyta tvarka. Gautą paraišką URM ir (arba) LK Ginkluotės kontrolės skyrius persiunčia LK KOP. Tais atvejais, kai paraišką LK KOP persiunčia tik LK Ginkluotės kontrolės skyrius, sprendimą dėl leidimo išdavim</w:t>
      </w:r>
      <w:r>
        <w:rPr>
          <w:color w:val="000000"/>
        </w:rPr>
        <w:t>o LK KOP suderina su URM telefonu. Nepavykus susisiekti telefonu, sprendimas derinamas informuojant URM elektroniniu paštu ir taikant tylos procedūrą.</w:t>
      </w:r>
    </w:p>
    <w:p w:rsidR="00383D83" w:rsidRDefault="00306CB6">
      <w:pPr>
        <w:widowControl w:val="0"/>
        <w:suppressAutoHyphens/>
        <w:ind w:firstLine="567"/>
        <w:jc w:val="both"/>
        <w:rPr>
          <w:color w:val="000000"/>
        </w:rPr>
      </w:pPr>
      <w:r>
        <w:rPr>
          <w:color w:val="000000"/>
        </w:rPr>
        <w:t>26. LK Ginkluotės kontrolės skyrius ir LK KOP, gavę išankstinę informaciją apie užsienio šalių ketinimą a</w:t>
      </w:r>
      <w:r>
        <w:rPr>
          <w:color w:val="000000"/>
        </w:rPr>
        <w:t xml:space="preserve">tlikti tranzitinį skrydį žvalgymo (inspekciniais) tikslais, kai inspekcijos metu vykstama iš vienos užsienio šalies teritorijos dalies į kitą, nedelsdami pateikia šią informaciją URM. </w:t>
      </w:r>
    </w:p>
    <w:p w:rsidR="00383D83" w:rsidRDefault="00383D83">
      <w:pPr>
        <w:widowControl w:val="0"/>
        <w:suppressAutoHyphens/>
        <w:jc w:val="both"/>
        <w:rPr>
          <w:color w:val="000000"/>
        </w:rPr>
      </w:pPr>
    </w:p>
    <w:p w:rsidR="00383D83" w:rsidRDefault="00306CB6">
      <w:pPr>
        <w:widowControl w:val="0"/>
        <w:suppressAutoHyphens/>
        <w:jc w:val="center"/>
        <w:rPr>
          <w:color w:val="000000"/>
        </w:rPr>
      </w:pPr>
      <w:r>
        <w:rPr>
          <w:color w:val="000000"/>
        </w:rPr>
        <w:t>_________________</w:t>
      </w:r>
    </w:p>
    <w:p w:rsidR="00383D83" w:rsidRDefault="00306CB6">
      <w:pPr>
        <w:widowControl w:val="0"/>
        <w:suppressAutoHyphens/>
        <w:rPr>
          <w:color w:val="000000"/>
          <w:szCs w:val="22"/>
        </w:rPr>
      </w:pPr>
      <w:r>
        <w:rPr>
          <w:color w:val="000000"/>
        </w:rPr>
        <w:br w:type="page"/>
      </w:r>
    </w:p>
    <w:p w:rsidR="00383D83" w:rsidRDefault="00306CB6">
      <w:pPr>
        <w:ind w:left="4535"/>
      </w:pPr>
      <w:r>
        <w:lastRenderedPageBreak/>
        <w:t xml:space="preserve">Užsienio šalių valstybės orlaivių skrydžių į </w:t>
      </w:r>
    </w:p>
    <w:p w:rsidR="00383D83" w:rsidRDefault="00306CB6">
      <w:pPr>
        <w:ind w:left="4535"/>
      </w:pPr>
      <w:r>
        <w:t>Liet</w:t>
      </w:r>
      <w:r>
        <w:t xml:space="preserve">uvos Respublikos teritoriją, iš jos arba per </w:t>
      </w:r>
    </w:p>
    <w:p w:rsidR="00383D83" w:rsidRDefault="00306CB6">
      <w:pPr>
        <w:ind w:left="4535"/>
      </w:pPr>
      <w:r>
        <w:t xml:space="preserve">ją paraiškų pateikimo ir leidimų atlikti šiuos </w:t>
      </w:r>
    </w:p>
    <w:p w:rsidR="00383D83" w:rsidRDefault="00306CB6">
      <w:pPr>
        <w:ind w:left="4535"/>
      </w:pPr>
      <w:r>
        <w:t>skrydžius išdavimo tvarkos ir sąlygų aprašo</w:t>
      </w:r>
    </w:p>
    <w:p w:rsidR="00383D83" w:rsidRDefault="00306CB6">
      <w:pPr>
        <w:ind w:left="4535"/>
      </w:pPr>
      <w:r>
        <w:t>1 priedas</w:t>
      </w:r>
    </w:p>
    <w:p w:rsidR="00383D83" w:rsidRDefault="00383D83">
      <w:pPr>
        <w:rPr>
          <w:sz w:val="22"/>
          <w:szCs w:val="22"/>
        </w:rPr>
      </w:pPr>
    </w:p>
    <w:p w:rsidR="00383D83" w:rsidRDefault="00306CB6">
      <w:pPr>
        <w:jc w:val="center"/>
        <w:rPr>
          <w:lang w:val="en-GB"/>
        </w:rPr>
      </w:pPr>
      <w:r>
        <w:rPr>
          <w:spacing w:val="60"/>
          <w:lang w:val="en-GB"/>
        </w:rPr>
        <w:t>APPLICATION</w:t>
      </w:r>
      <w:r>
        <w:rPr>
          <w:spacing w:val="60"/>
          <w:lang w:val="en-GB"/>
        </w:rPr>
        <w:br/>
      </w:r>
      <w:r>
        <w:rPr>
          <w:spacing w:val="60"/>
          <w:lang w:val="en-GB"/>
        </w:rPr>
        <w:br/>
      </w:r>
      <w:r>
        <w:rPr>
          <w:lang w:val="en-GB"/>
        </w:rPr>
        <w:t>FOR FLIGHT INTO OR WITHIN LITHUANIAN TERRITORY BY FOREIGN STATE AIRCRAFT</w:t>
      </w:r>
    </w:p>
    <w:p w:rsidR="00383D83" w:rsidRDefault="00383D83">
      <w:pPr>
        <w:jc w:val="center"/>
        <w:rPr>
          <w:lang w:val="en-GB"/>
        </w:rPr>
      </w:pPr>
    </w:p>
    <w:p w:rsidR="00383D83" w:rsidRDefault="00306CB6">
      <w:pPr>
        <w:jc w:val="center"/>
        <w:rPr>
          <w:lang w:val="en-GB"/>
        </w:rPr>
      </w:pPr>
      <w:r>
        <w:rPr>
          <w:lang w:val="en-GB"/>
        </w:rPr>
        <w:t xml:space="preserve">No .............. </w:t>
      </w:r>
      <w:r>
        <w:rPr>
          <w:lang w:val="en-GB"/>
        </w:rPr>
        <w:t>Date ............................</w:t>
      </w:r>
    </w:p>
    <w:p w:rsidR="00383D83" w:rsidRDefault="00383D8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184"/>
        <w:gridCol w:w="2210"/>
      </w:tblGrid>
      <w:tr w:rsidR="00383D83">
        <w:tc>
          <w:tcPr>
            <w:tcW w:w="534" w:type="dxa"/>
          </w:tcPr>
          <w:p w:rsidR="00383D83" w:rsidRDefault="00306CB6">
            <w:pPr>
              <w:rPr>
                <w:sz w:val="22"/>
                <w:szCs w:val="22"/>
                <w:lang w:val="en-US"/>
              </w:rPr>
            </w:pPr>
            <w:r>
              <w:rPr>
                <w:sz w:val="22"/>
                <w:szCs w:val="22"/>
                <w:lang w:val="en-US"/>
              </w:rPr>
              <w:t>1</w:t>
            </w:r>
          </w:p>
        </w:tc>
        <w:tc>
          <w:tcPr>
            <w:tcW w:w="6184" w:type="dxa"/>
          </w:tcPr>
          <w:p w:rsidR="00383D83" w:rsidRDefault="00306CB6">
            <w:pPr>
              <w:rPr>
                <w:sz w:val="22"/>
                <w:szCs w:val="22"/>
                <w:lang w:val="en-US"/>
              </w:rPr>
            </w:pPr>
            <w:r>
              <w:rPr>
                <w:sz w:val="22"/>
                <w:szCs w:val="22"/>
                <w:lang w:val="en-US"/>
              </w:rPr>
              <w:t xml:space="preserve">State of registry </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2</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State registration number of an aircraft</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3</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 xml:space="preserve">Type (ICAO Doc 8643) and MTOW of an aircraft </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4</w:t>
            </w:r>
          </w:p>
        </w:tc>
        <w:tc>
          <w:tcPr>
            <w:tcW w:w="6184" w:type="dxa"/>
          </w:tcPr>
          <w:p w:rsidR="00383D83" w:rsidRDefault="00306CB6">
            <w:pPr>
              <w:rPr>
                <w:sz w:val="22"/>
                <w:szCs w:val="22"/>
                <w:lang w:val="en-US"/>
              </w:rPr>
            </w:pPr>
            <w:r>
              <w:rPr>
                <w:sz w:val="22"/>
                <w:szCs w:val="22"/>
                <w:lang w:val="en-US"/>
              </w:rPr>
              <w:t>Aircraft identification as used in FPL (radio call sign)</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5</w:t>
            </w:r>
          </w:p>
        </w:tc>
        <w:tc>
          <w:tcPr>
            <w:tcW w:w="6184" w:type="dxa"/>
          </w:tcPr>
          <w:p w:rsidR="00383D83" w:rsidRDefault="00306CB6">
            <w:pPr>
              <w:rPr>
                <w:sz w:val="22"/>
                <w:szCs w:val="22"/>
                <w:lang w:val="en-US"/>
              </w:rPr>
            </w:pPr>
            <w:r>
              <w:rPr>
                <w:sz w:val="22"/>
                <w:szCs w:val="22"/>
                <w:lang w:val="en-US"/>
              </w:rPr>
              <w:t xml:space="preserve">Name of pilot-in-command (PIC) and </w:t>
            </w:r>
            <w:r>
              <w:rPr>
                <w:sz w:val="22"/>
                <w:szCs w:val="22"/>
                <w:lang w:val="en-US"/>
              </w:rPr>
              <w:t>number of crew members (for military flights – PIC’s rank should be added)</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6</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Departure airfield (ICAO Doc 7910), date and estimated time of departure – ETD (UTC)</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7</w:t>
            </w:r>
          </w:p>
        </w:tc>
        <w:tc>
          <w:tcPr>
            <w:tcW w:w="6184" w:type="dxa"/>
          </w:tcPr>
          <w:p w:rsidR="00383D83" w:rsidRDefault="00306CB6">
            <w:pPr>
              <w:rPr>
                <w:sz w:val="22"/>
                <w:szCs w:val="22"/>
                <w:lang w:val="en-US"/>
              </w:rPr>
            </w:pPr>
            <w:r>
              <w:rPr>
                <w:sz w:val="22"/>
                <w:szCs w:val="22"/>
                <w:lang w:val="en-US"/>
              </w:rPr>
              <w:t xml:space="preserve">Date, time and entry point into the territory of Lithuania </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8</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 xml:space="preserve">Route within the territory of Lithuania </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9</w:t>
            </w:r>
          </w:p>
        </w:tc>
        <w:tc>
          <w:tcPr>
            <w:tcW w:w="6184" w:type="dxa"/>
          </w:tcPr>
          <w:p w:rsidR="00383D83" w:rsidRDefault="00306CB6">
            <w:pPr>
              <w:rPr>
                <w:sz w:val="22"/>
                <w:szCs w:val="22"/>
                <w:lang w:val="en-US"/>
              </w:rPr>
            </w:pPr>
            <w:r>
              <w:rPr>
                <w:sz w:val="22"/>
                <w:szCs w:val="22"/>
                <w:lang w:val="en-US"/>
              </w:rPr>
              <w:t xml:space="preserve">Destination airfield in Lithuania (ICAO Doc 7910) and time of arrival (UTC) </w:t>
            </w:r>
            <w:r>
              <w:rPr>
                <w:i/>
                <w:sz w:val="22"/>
                <w:szCs w:val="22"/>
                <w:lang w:val="en-US"/>
              </w:rPr>
              <w:t>(if applicable)</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10</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Departure airfield in Lithuania (ICAO Doc 7910), date and time of departure (UTC) (if applicable)</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11</w:t>
            </w:r>
          </w:p>
        </w:tc>
        <w:tc>
          <w:tcPr>
            <w:tcW w:w="6184" w:type="dxa"/>
          </w:tcPr>
          <w:p w:rsidR="00383D83" w:rsidRDefault="00306CB6">
            <w:pPr>
              <w:rPr>
                <w:sz w:val="22"/>
                <w:szCs w:val="22"/>
                <w:lang w:val="en-US"/>
              </w:rPr>
            </w:pPr>
            <w:r>
              <w:rPr>
                <w:sz w:val="22"/>
                <w:szCs w:val="22"/>
                <w:lang w:val="en-US"/>
              </w:rPr>
              <w:t xml:space="preserve">Route </w:t>
            </w:r>
            <w:r>
              <w:rPr>
                <w:sz w:val="22"/>
                <w:szCs w:val="22"/>
                <w:lang w:val="en-US"/>
              </w:rPr>
              <w:t>within the territory of Lithuania (</w:t>
            </w:r>
            <w:r>
              <w:rPr>
                <w:i/>
                <w:sz w:val="22"/>
                <w:szCs w:val="22"/>
                <w:lang w:val="en-US"/>
              </w:rPr>
              <w:t>if departing from Lithuania</w:t>
            </w:r>
            <w:r>
              <w:rPr>
                <w:sz w:val="22"/>
                <w:szCs w:val="22"/>
                <w:lang w:val="en-US"/>
              </w:rPr>
              <w:t>)</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12</w:t>
            </w:r>
          </w:p>
        </w:tc>
        <w:tc>
          <w:tcPr>
            <w:tcW w:w="6184" w:type="dxa"/>
          </w:tcPr>
          <w:p w:rsidR="00383D83" w:rsidRDefault="00306CB6">
            <w:pPr>
              <w:rPr>
                <w:sz w:val="22"/>
                <w:szCs w:val="22"/>
                <w:lang w:val="en-US"/>
              </w:rPr>
            </w:pPr>
            <w:r>
              <w:rPr>
                <w:sz w:val="22"/>
                <w:szCs w:val="22"/>
                <w:lang w:val="en-US"/>
              </w:rPr>
              <w:t xml:space="preserve">Exit point from the territory of Lithuania and  time of exit </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13</w:t>
            </w:r>
          </w:p>
        </w:tc>
        <w:tc>
          <w:tcPr>
            <w:tcW w:w="6184" w:type="dxa"/>
          </w:tcPr>
          <w:p w:rsidR="00383D83" w:rsidRDefault="00306CB6">
            <w:pPr>
              <w:rPr>
                <w:sz w:val="22"/>
                <w:szCs w:val="22"/>
                <w:lang w:val="en-US"/>
              </w:rPr>
            </w:pPr>
            <w:r>
              <w:rPr>
                <w:sz w:val="22"/>
                <w:szCs w:val="22"/>
                <w:lang w:val="en-US"/>
              </w:rPr>
              <w:t>Destination airfield (ICAO Doc 7910), date and estimated time of arrival – ETA (UTC)</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14</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 xml:space="preserve">Height of flight in feet (to </w:t>
            </w:r>
            <w:r>
              <w:rPr>
                <w:rFonts w:ascii="Arial" w:hAnsi="Arial"/>
                <w:b/>
                <w:kern w:val="28"/>
                <w:sz w:val="22"/>
                <w:szCs w:val="22"/>
                <w:lang w:val="en-US"/>
              </w:rPr>
              <w:t>fill in only if it is lower than FL 95, or 9500 feet and only for over flying aircraft)</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15</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 xml:space="preserve">Communication and navigation equipment, transponder  </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16</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Fixed armaments, electronic warfare (EW) measures (e.q. ELINT, SIGINT), and air photography (video) eq</w:t>
            </w:r>
            <w:r>
              <w:rPr>
                <w:rFonts w:ascii="Arial" w:hAnsi="Arial"/>
                <w:b/>
                <w:kern w:val="28"/>
                <w:sz w:val="22"/>
                <w:szCs w:val="22"/>
                <w:lang w:val="en-US"/>
              </w:rPr>
              <w:t>uipment</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17</w:t>
            </w:r>
          </w:p>
        </w:tc>
        <w:tc>
          <w:tcPr>
            <w:tcW w:w="6184" w:type="dxa"/>
          </w:tcPr>
          <w:p w:rsidR="00383D83" w:rsidRDefault="00383D83">
            <w:pPr>
              <w:rPr>
                <w:sz w:val="20"/>
              </w:rPr>
            </w:pPr>
          </w:p>
          <w:p w:rsidR="00383D83" w:rsidRDefault="00306CB6">
            <w:pPr>
              <w:keepNext/>
              <w:rPr>
                <w:rFonts w:ascii="Arial" w:hAnsi="Arial"/>
                <w:b/>
                <w:i/>
                <w:kern w:val="28"/>
                <w:sz w:val="22"/>
                <w:szCs w:val="22"/>
                <w:lang w:val="en-US"/>
              </w:rPr>
            </w:pPr>
            <w:r>
              <w:rPr>
                <w:rFonts w:ascii="Arial" w:hAnsi="Arial"/>
                <w:b/>
                <w:kern w:val="28"/>
                <w:sz w:val="22"/>
                <w:szCs w:val="22"/>
                <w:lang w:val="en-US"/>
              </w:rPr>
              <w:t>Purpose of flight (number of passengers, surnames and ranks of VIP passengers should be added)</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18</w:t>
            </w:r>
          </w:p>
        </w:tc>
        <w:tc>
          <w:tcPr>
            <w:tcW w:w="6184" w:type="dxa"/>
          </w:tcPr>
          <w:p w:rsidR="00383D83" w:rsidRDefault="00306CB6">
            <w:pPr>
              <w:rPr>
                <w:sz w:val="22"/>
                <w:szCs w:val="22"/>
                <w:lang w:val="en-US"/>
              </w:rPr>
            </w:pPr>
            <w:r>
              <w:rPr>
                <w:sz w:val="22"/>
                <w:szCs w:val="22"/>
                <w:lang w:val="en-US"/>
              </w:rPr>
              <w:t xml:space="preserve">Load description (if applicable): </w:t>
            </w:r>
          </w:p>
          <w:p w:rsidR="00383D83" w:rsidRDefault="00306CB6">
            <w:pPr>
              <w:rPr>
                <w:sz w:val="22"/>
                <w:szCs w:val="22"/>
                <w:lang w:val="en-US"/>
              </w:rPr>
            </w:pPr>
            <w:r>
              <w:rPr>
                <w:sz w:val="22"/>
                <w:szCs w:val="22"/>
                <w:lang w:val="en-US"/>
              </w:rPr>
              <w:t>18.1. arms, dangerous cargo;</w:t>
            </w:r>
          </w:p>
          <w:p w:rsidR="00383D83" w:rsidRDefault="00306CB6">
            <w:pPr>
              <w:rPr>
                <w:sz w:val="22"/>
                <w:szCs w:val="22"/>
                <w:lang w:val="en-US"/>
              </w:rPr>
            </w:pPr>
            <w:r>
              <w:rPr>
                <w:sz w:val="22"/>
                <w:szCs w:val="22"/>
                <w:lang w:val="en-US"/>
              </w:rPr>
              <w:t>18.2. other types of cargo.</w:t>
            </w:r>
          </w:p>
        </w:tc>
        <w:tc>
          <w:tcPr>
            <w:tcW w:w="2210" w:type="dxa"/>
          </w:tcPr>
          <w:p w:rsidR="00383D83" w:rsidRDefault="00383D83">
            <w:pPr>
              <w:rPr>
                <w:sz w:val="22"/>
                <w:szCs w:val="22"/>
                <w:lang w:val="en-US"/>
              </w:rPr>
            </w:pPr>
          </w:p>
        </w:tc>
      </w:tr>
      <w:tr w:rsidR="00383D83">
        <w:tc>
          <w:tcPr>
            <w:tcW w:w="534" w:type="dxa"/>
          </w:tcPr>
          <w:p w:rsidR="00383D83" w:rsidRDefault="00306CB6">
            <w:pPr>
              <w:rPr>
                <w:sz w:val="22"/>
                <w:szCs w:val="22"/>
                <w:lang w:val="en-US"/>
              </w:rPr>
            </w:pPr>
            <w:r>
              <w:rPr>
                <w:sz w:val="22"/>
                <w:szCs w:val="22"/>
                <w:lang w:val="en-US"/>
              </w:rPr>
              <w:t>19</w:t>
            </w:r>
          </w:p>
        </w:tc>
        <w:tc>
          <w:tcPr>
            <w:tcW w:w="6184" w:type="dxa"/>
          </w:tcPr>
          <w:p w:rsidR="00383D83" w:rsidRDefault="00306CB6">
            <w:pPr>
              <w:rPr>
                <w:sz w:val="22"/>
                <w:szCs w:val="22"/>
                <w:lang w:val="en-US"/>
              </w:rPr>
            </w:pPr>
            <w:r>
              <w:rPr>
                <w:sz w:val="22"/>
                <w:szCs w:val="22"/>
                <w:lang w:val="en-US"/>
              </w:rPr>
              <w:t>Additional data</w:t>
            </w:r>
          </w:p>
        </w:tc>
        <w:tc>
          <w:tcPr>
            <w:tcW w:w="2210" w:type="dxa"/>
          </w:tcPr>
          <w:p w:rsidR="00383D83" w:rsidRDefault="00383D83">
            <w:pPr>
              <w:rPr>
                <w:sz w:val="22"/>
                <w:szCs w:val="22"/>
                <w:lang w:val="en-US"/>
              </w:rPr>
            </w:pPr>
          </w:p>
        </w:tc>
      </w:tr>
    </w:tbl>
    <w:p w:rsidR="00383D83" w:rsidRDefault="00383D83">
      <w:pPr>
        <w:rPr>
          <w:sz w:val="22"/>
          <w:szCs w:val="22"/>
        </w:rPr>
      </w:pPr>
    </w:p>
    <w:p w:rsidR="00383D83" w:rsidRDefault="00306CB6">
      <w:pPr>
        <w:jc w:val="both"/>
        <w:rPr>
          <w:lang w:val="en-US"/>
        </w:rPr>
      </w:pPr>
      <w:r>
        <w:rPr>
          <w:lang w:val="en-US"/>
        </w:rPr>
        <w:t xml:space="preserve">NOTE: Fields 9, 10, 11 </w:t>
      </w:r>
      <w:r>
        <w:rPr>
          <w:lang w:val="en-US"/>
        </w:rPr>
        <w:t>must be filled in, if an aircraft is landing and departing from an airfield in Lithuania.</w:t>
      </w:r>
    </w:p>
    <w:p w:rsidR="00383D83" w:rsidRDefault="00383D83">
      <w:pPr>
        <w:rPr>
          <w:i/>
          <w:lang w:val="en-US"/>
        </w:rPr>
      </w:pPr>
    </w:p>
    <w:p w:rsidR="00383D83" w:rsidRDefault="00306CB6">
      <w:pPr>
        <w:tabs>
          <w:tab w:val="right" w:leader="dot" w:pos="9072"/>
        </w:tabs>
        <w:rPr>
          <w:lang w:val="en-US"/>
        </w:rPr>
      </w:pPr>
      <w:r>
        <w:rPr>
          <w:lang w:val="en-US"/>
        </w:rPr>
        <w:t xml:space="preserve">Applicant‘s signature </w:t>
      </w:r>
      <w:r>
        <w:rPr>
          <w:lang w:val="en-US"/>
        </w:rPr>
        <w:tab/>
      </w:r>
    </w:p>
    <w:p w:rsidR="00383D83" w:rsidRDefault="00306CB6">
      <w:pPr>
        <w:tabs>
          <w:tab w:val="right" w:leader="dot" w:pos="9072"/>
        </w:tabs>
        <w:ind w:left="1920"/>
        <w:jc w:val="center"/>
        <w:rPr>
          <w:i/>
          <w:sz w:val="22"/>
          <w:szCs w:val="22"/>
          <w:lang w:val="en-US"/>
        </w:rPr>
      </w:pPr>
      <w:r>
        <w:rPr>
          <w:sz w:val="22"/>
          <w:szCs w:val="22"/>
          <w:lang w:val="en-US"/>
        </w:rPr>
        <w:t>(title, name, surname)</w:t>
      </w:r>
    </w:p>
    <w:p w:rsidR="00383D83" w:rsidRDefault="00306CB6">
      <w:pPr>
        <w:tabs>
          <w:tab w:val="right" w:leader="underscore" w:pos="9072"/>
        </w:tabs>
        <w:rPr>
          <w:lang w:val="en-US"/>
        </w:rPr>
      </w:pPr>
      <w:r>
        <w:rPr>
          <w:lang w:val="en-US"/>
        </w:rPr>
        <w:t>_</w:t>
      </w:r>
      <w:r>
        <w:rPr>
          <w:lang w:val="en-US"/>
        </w:rPr>
        <w:tab/>
      </w:r>
    </w:p>
    <w:p w:rsidR="00383D83" w:rsidRDefault="00306CB6">
      <w:pPr>
        <w:tabs>
          <w:tab w:val="right" w:leader="dot" w:pos="9072"/>
        </w:tabs>
        <w:rPr>
          <w:lang w:val="en-US"/>
        </w:rPr>
      </w:pPr>
      <w:r>
        <w:rPr>
          <w:lang w:val="en-US"/>
        </w:rPr>
        <w:t xml:space="preserve">THE PART BELOW IS FILLED IN BY RESPONSIBLE PERSONS OF THE REPUBLIC OF LITHUANIA  </w:t>
      </w:r>
    </w:p>
    <w:p w:rsidR="00383D83" w:rsidRDefault="00383D83">
      <w:pPr>
        <w:tabs>
          <w:tab w:val="right" w:leader="dot" w:pos="9072"/>
        </w:tabs>
        <w:rPr>
          <w:lang w:val="en-US"/>
        </w:rPr>
      </w:pPr>
    </w:p>
    <w:p w:rsidR="00383D83" w:rsidRDefault="00306CB6">
      <w:pPr>
        <w:tabs>
          <w:tab w:val="right" w:leader="dot" w:pos="9072"/>
        </w:tabs>
        <w:rPr>
          <w:lang w:val="en-US"/>
        </w:rPr>
      </w:pPr>
      <w:r>
        <w:rPr>
          <w:lang w:val="en-US"/>
        </w:rPr>
        <w:t xml:space="preserve">PERMISSION FOR FLIGHT:       </w:t>
      </w:r>
      <w:r>
        <w:rPr>
          <w:lang w:val="en-US"/>
        </w:rPr>
        <w:sym w:font="Wingdings 2" w:char="F0A3"/>
      </w:r>
      <w:r>
        <w:rPr>
          <w:vanish/>
          <w:lang w:val="en-US"/>
        </w:rPr>
        <w:t>[]</w:t>
      </w:r>
      <w:r>
        <w:rPr>
          <w:lang w:val="en-US"/>
        </w:rPr>
        <w:t xml:space="preserve">  GRANTED       </w:t>
      </w:r>
      <w:r>
        <w:rPr>
          <w:lang w:val="en-US"/>
        </w:rPr>
        <w:sym w:font="Wingdings 2" w:char="F0A3"/>
      </w:r>
      <w:r>
        <w:rPr>
          <w:vanish/>
          <w:lang w:val="en-US"/>
        </w:rPr>
        <w:t>[]</w:t>
      </w:r>
      <w:r>
        <w:rPr>
          <w:lang w:val="en-US"/>
        </w:rPr>
        <w:t xml:space="preserve">  NOT GRANTED</w:t>
      </w:r>
    </w:p>
    <w:p w:rsidR="00383D83" w:rsidRDefault="00383D83">
      <w:pPr>
        <w:tabs>
          <w:tab w:val="right" w:leader="dot" w:pos="9072"/>
        </w:tabs>
        <w:rPr>
          <w:lang w:val="en-US"/>
        </w:rPr>
      </w:pPr>
    </w:p>
    <w:p w:rsidR="00383D83" w:rsidRDefault="00306CB6">
      <w:pPr>
        <w:tabs>
          <w:tab w:val="right" w:leader="dot" w:pos="9072"/>
        </w:tabs>
        <w:rPr>
          <w:lang w:val="en-US"/>
        </w:rPr>
      </w:pPr>
      <w:r>
        <w:rPr>
          <w:lang w:val="en-US"/>
        </w:rPr>
        <w:t xml:space="preserve">1. Permission No .............. Date of issue ......................... Flight index (if applicable) </w:t>
      </w:r>
      <w:r>
        <w:rPr>
          <w:lang w:val="en-US"/>
        </w:rPr>
        <w:tab/>
      </w:r>
    </w:p>
    <w:p w:rsidR="00383D83" w:rsidRDefault="00383D83">
      <w:pPr>
        <w:tabs>
          <w:tab w:val="right" w:leader="dot" w:pos="9072"/>
        </w:tabs>
        <w:rPr>
          <w:sz w:val="22"/>
          <w:szCs w:val="22"/>
          <w:lang w:val="en-US"/>
        </w:rPr>
      </w:pPr>
    </w:p>
    <w:p w:rsidR="00383D83" w:rsidRDefault="00306CB6">
      <w:pPr>
        <w:tabs>
          <w:tab w:val="right" w:leader="dot" w:pos="9072"/>
        </w:tabs>
        <w:rPr>
          <w:lang w:val="en-US"/>
        </w:rPr>
      </w:pPr>
      <w:r>
        <w:rPr>
          <w:lang w:val="en-US"/>
        </w:rPr>
        <w:t>2. Responsible officer of the Lithuanian MFA.</w:t>
      </w:r>
      <w:r>
        <w:rPr>
          <w:lang w:val="en-US"/>
        </w:rPr>
        <w:tab/>
      </w:r>
    </w:p>
    <w:p w:rsidR="00383D83" w:rsidRDefault="00306CB6">
      <w:pPr>
        <w:tabs>
          <w:tab w:val="num" w:pos="360"/>
          <w:tab w:val="right" w:leader="dot" w:pos="9072"/>
        </w:tabs>
        <w:ind w:left="4080"/>
        <w:jc w:val="center"/>
        <w:rPr>
          <w:sz w:val="22"/>
          <w:szCs w:val="22"/>
          <w:lang w:val="en-US"/>
        </w:rPr>
      </w:pPr>
      <w:r>
        <w:rPr>
          <w:sz w:val="22"/>
          <w:szCs w:val="22"/>
          <w:lang w:val="en-US"/>
        </w:rPr>
        <w:t>(o</w:t>
      </w:r>
      <w:r>
        <w:rPr>
          <w:i/>
          <w:sz w:val="22"/>
          <w:szCs w:val="22"/>
          <w:lang w:val="en-US"/>
        </w:rPr>
        <w:t>fficer‘s name, surname, signature</w:t>
      </w:r>
      <w:r>
        <w:rPr>
          <w:sz w:val="22"/>
          <w:szCs w:val="22"/>
          <w:lang w:val="en-US"/>
        </w:rPr>
        <w:t>)</w:t>
      </w:r>
    </w:p>
    <w:p w:rsidR="00383D83" w:rsidRDefault="00306CB6">
      <w:pPr>
        <w:tabs>
          <w:tab w:val="right" w:leader="dot" w:pos="9072"/>
        </w:tabs>
        <w:rPr>
          <w:lang w:val="en-US"/>
        </w:rPr>
      </w:pPr>
      <w:r>
        <w:rPr>
          <w:lang w:val="en-US"/>
        </w:rPr>
        <w:t>3. Responsible officer of the Lith</w:t>
      </w:r>
      <w:r>
        <w:rPr>
          <w:lang w:val="en-US"/>
        </w:rPr>
        <w:t>uanian AF</w:t>
      </w:r>
      <w:r>
        <w:rPr>
          <w:lang w:val="en-US"/>
        </w:rPr>
        <w:tab/>
      </w:r>
    </w:p>
    <w:p w:rsidR="00383D83" w:rsidRDefault="00306CB6">
      <w:pPr>
        <w:tabs>
          <w:tab w:val="num" w:pos="360"/>
          <w:tab w:val="right" w:leader="dot" w:pos="9072"/>
        </w:tabs>
        <w:ind w:left="3840"/>
        <w:jc w:val="center"/>
        <w:rPr>
          <w:sz w:val="22"/>
          <w:szCs w:val="22"/>
          <w:lang w:val="en-US"/>
        </w:rPr>
      </w:pPr>
      <w:r>
        <w:rPr>
          <w:sz w:val="22"/>
          <w:szCs w:val="22"/>
          <w:lang w:val="en-US"/>
        </w:rPr>
        <w:t>(</w:t>
      </w:r>
      <w:r>
        <w:rPr>
          <w:i/>
          <w:sz w:val="22"/>
          <w:szCs w:val="22"/>
          <w:lang w:val="en-US"/>
        </w:rPr>
        <w:t>resolution,</w:t>
      </w:r>
      <w:r>
        <w:rPr>
          <w:sz w:val="22"/>
          <w:szCs w:val="22"/>
          <w:lang w:val="en-US"/>
        </w:rPr>
        <w:t xml:space="preserve"> o</w:t>
      </w:r>
      <w:r>
        <w:rPr>
          <w:i/>
          <w:sz w:val="22"/>
          <w:szCs w:val="22"/>
          <w:lang w:val="en-US"/>
        </w:rPr>
        <w:t>fficer‘s name, surname, signature</w:t>
      </w:r>
      <w:r>
        <w:rPr>
          <w:sz w:val="22"/>
          <w:szCs w:val="22"/>
          <w:lang w:val="en-US"/>
        </w:rPr>
        <w:t>)</w:t>
      </w:r>
    </w:p>
    <w:p w:rsidR="00383D83" w:rsidRDefault="00383D83"/>
    <w:p w:rsidR="00383D83" w:rsidRDefault="00306CB6">
      <w:pPr>
        <w:jc w:val="center"/>
        <w:rPr>
          <w:lang w:val="en-US"/>
        </w:rPr>
      </w:pPr>
      <w:r>
        <w:rPr>
          <w:lang w:val="en-US"/>
        </w:rPr>
        <w:t>_________________</w:t>
      </w:r>
    </w:p>
    <w:p w:rsidR="00383D83" w:rsidRDefault="00383D83">
      <w:pPr>
        <w:widowControl w:val="0"/>
        <w:suppressAutoHyphens/>
      </w:pPr>
    </w:p>
    <w:p w:rsidR="00383D83" w:rsidRDefault="00306CB6">
      <w:pPr>
        <w:ind w:left="4535"/>
      </w:pPr>
      <w:r>
        <w:br w:type="page"/>
      </w:r>
    </w:p>
    <w:p w:rsidR="00383D83" w:rsidRDefault="00306CB6">
      <w:pPr>
        <w:ind w:left="4535"/>
        <w:rPr>
          <w:szCs w:val="24"/>
          <w:lang w:eastAsia="lt-LT"/>
        </w:rPr>
      </w:pPr>
      <w:r>
        <w:rPr>
          <w:szCs w:val="24"/>
          <w:lang w:eastAsia="lt-LT"/>
        </w:rPr>
        <w:lastRenderedPageBreak/>
        <w:t>Užsienio šalių valstybės orlaivių skrydžių į Lietuvos Respublikos teritoriją, iš jos arba per ją paraiškų pateikimo ir leidimų atlikti šiuos skrydžius išdavimo tvarkos ir sąl</w:t>
      </w:r>
      <w:r>
        <w:rPr>
          <w:szCs w:val="24"/>
          <w:lang w:eastAsia="lt-LT"/>
        </w:rPr>
        <w:t xml:space="preserve">ygų aprašo </w:t>
      </w:r>
    </w:p>
    <w:p w:rsidR="00383D83" w:rsidRDefault="00306CB6">
      <w:pPr>
        <w:ind w:left="4535"/>
        <w:rPr>
          <w:szCs w:val="24"/>
          <w:lang w:eastAsia="lt-LT"/>
        </w:rPr>
      </w:pPr>
      <w:r>
        <w:rPr>
          <w:szCs w:val="24"/>
          <w:lang w:eastAsia="lt-LT"/>
        </w:rPr>
        <w:t>2 priedas</w:t>
      </w:r>
    </w:p>
    <w:p w:rsidR="00383D83" w:rsidRDefault="00383D83">
      <w:pPr>
        <w:ind w:left="4535"/>
        <w:rPr>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460"/>
        <w:gridCol w:w="5386"/>
        <w:gridCol w:w="542"/>
        <w:gridCol w:w="1196"/>
      </w:tblGrid>
      <w:tr w:rsidR="00383D83">
        <w:trPr>
          <w:cantSplit/>
          <w:trHeight w:val="23"/>
        </w:trPr>
        <w:tc>
          <w:tcPr>
            <w:tcW w:w="1591" w:type="dxa"/>
            <w:tcBorders>
              <w:right w:val="single" w:sz="4" w:space="0" w:color="auto"/>
            </w:tcBorders>
            <w:shd w:val="clear" w:color="auto" w:fill="auto"/>
            <w:vAlign w:val="center"/>
          </w:tcPr>
          <w:p w:rsidR="00383D83" w:rsidRDefault="00306CB6">
            <w:pPr>
              <w:tabs>
                <w:tab w:val="left" w:pos="0"/>
                <w:tab w:val="left" w:pos="1985"/>
                <w:tab w:val="center" w:pos="4536"/>
                <w:tab w:val="right" w:pos="9072"/>
              </w:tabs>
              <w:jc w:val="center"/>
              <w:rPr>
                <w:b/>
                <w:i/>
                <w:sz w:val="18"/>
                <w:szCs w:val="18"/>
                <w:lang w:val="en-GB" w:eastAsia="de-DE"/>
              </w:rPr>
            </w:pPr>
            <w:r>
              <w:rPr>
                <w:b/>
                <w:i/>
                <w:sz w:val="18"/>
                <w:szCs w:val="18"/>
                <w:lang w:val="en-GB" w:eastAsia="de-DE"/>
              </w:rPr>
              <w:t>NATIONAL FLAG</w:t>
            </w:r>
          </w:p>
        </w:tc>
        <w:tc>
          <w:tcPr>
            <w:tcW w:w="478" w:type="dxa"/>
            <w:tcBorders>
              <w:top w:val="nil"/>
              <w:left w:val="single" w:sz="4" w:space="0" w:color="auto"/>
              <w:bottom w:val="nil"/>
              <w:right w:val="single" w:sz="4" w:space="0" w:color="auto"/>
            </w:tcBorders>
            <w:shd w:val="clear" w:color="auto" w:fill="auto"/>
            <w:vAlign w:val="center"/>
          </w:tcPr>
          <w:p w:rsidR="00383D83" w:rsidRDefault="00383D83">
            <w:pPr>
              <w:tabs>
                <w:tab w:val="left" w:pos="0"/>
                <w:tab w:val="left" w:pos="1985"/>
                <w:tab w:val="center" w:pos="4536"/>
                <w:tab w:val="right" w:pos="9072"/>
              </w:tabs>
              <w:jc w:val="center"/>
              <w:rPr>
                <w:b/>
                <w:sz w:val="18"/>
                <w:szCs w:val="18"/>
                <w:lang w:val="en-GB" w:eastAsia="de-DE"/>
              </w:rPr>
            </w:pPr>
          </w:p>
        </w:tc>
        <w:tc>
          <w:tcPr>
            <w:tcW w:w="5812" w:type="dxa"/>
            <w:tcBorders>
              <w:left w:val="single" w:sz="4" w:space="0" w:color="auto"/>
              <w:right w:val="single" w:sz="4" w:space="0" w:color="auto"/>
            </w:tcBorders>
            <w:shd w:val="clear" w:color="auto" w:fill="auto"/>
          </w:tcPr>
          <w:p w:rsidR="00383D83" w:rsidRDefault="00306CB6">
            <w:pPr>
              <w:tabs>
                <w:tab w:val="left" w:pos="0"/>
                <w:tab w:val="left" w:pos="1985"/>
                <w:tab w:val="center" w:pos="4536"/>
                <w:tab w:val="right" w:pos="9072"/>
              </w:tabs>
              <w:jc w:val="center"/>
              <w:rPr>
                <w:b/>
                <w:i/>
                <w:sz w:val="18"/>
                <w:szCs w:val="18"/>
                <w:lang w:val="en-GB" w:eastAsia="de-DE"/>
              </w:rPr>
            </w:pPr>
            <w:r>
              <w:rPr>
                <w:b/>
                <w:sz w:val="18"/>
                <w:szCs w:val="18"/>
                <w:lang w:val="en-GB" w:eastAsia="de-DE"/>
              </w:rPr>
              <w:t>EUROPEAN UNION DIPLOMATIC CLEARANCE (DIC) FORM</w:t>
            </w:r>
          </w:p>
        </w:tc>
        <w:tc>
          <w:tcPr>
            <w:tcW w:w="567" w:type="dxa"/>
            <w:tcBorders>
              <w:top w:val="nil"/>
              <w:left w:val="single" w:sz="4" w:space="0" w:color="auto"/>
              <w:bottom w:val="nil"/>
              <w:right w:val="single" w:sz="4" w:space="0" w:color="auto"/>
            </w:tcBorders>
            <w:shd w:val="clear" w:color="auto" w:fill="auto"/>
          </w:tcPr>
          <w:p w:rsidR="00383D83" w:rsidRDefault="00383D83">
            <w:pPr>
              <w:tabs>
                <w:tab w:val="left" w:pos="0"/>
                <w:tab w:val="left" w:pos="1985"/>
                <w:tab w:val="center" w:pos="4536"/>
                <w:tab w:val="right" w:pos="9072"/>
              </w:tabs>
              <w:jc w:val="center"/>
              <w:rPr>
                <w:b/>
                <w:i/>
                <w:sz w:val="18"/>
                <w:szCs w:val="18"/>
                <w:lang w:val="en-GB" w:eastAsia="de-DE"/>
              </w:rPr>
            </w:pPr>
          </w:p>
        </w:tc>
        <w:tc>
          <w:tcPr>
            <w:tcW w:w="1275" w:type="dxa"/>
            <w:tcBorders>
              <w:left w:val="single" w:sz="4" w:space="0" w:color="auto"/>
            </w:tcBorders>
            <w:shd w:val="clear" w:color="auto" w:fill="auto"/>
          </w:tcPr>
          <w:p w:rsidR="00383D83" w:rsidRDefault="00306CB6">
            <w:pPr>
              <w:tabs>
                <w:tab w:val="left" w:pos="0"/>
                <w:tab w:val="left" w:pos="1985"/>
                <w:tab w:val="center" w:pos="4536"/>
                <w:tab w:val="right" w:pos="9072"/>
              </w:tabs>
              <w:jc w:val="center"/>
              <w:rPr>
                <w:b/>
                <w:i/>
                <w:sz w:val="18"/>
                <w:szCs w:val="18"/>
                <w:lang w:val="en-GB" w:eastAsia="de-DE"/>
              </w:rPr>
            </w:pPr>
            <w:r>
              <w:rPr>
                <w:b/>
                <w:i/>
                <w:sz w:val="18"/>
                <w:szCs w:val="18"/>
                <w:lang w:val="en-GB" w:eastAsia="de-DE"/>
              </w:rPr>
              <w:t>EUROPEAN FLAG</w:t>
            </w:r>
          </w:p>
        </w:tc>
      </w:tr>
    </w:tbl>
    <w:p w:rsidR="00383D83" w:rsidRDefault="00383D83">
      <w:pPr>
        <w:rPr>
          <w:b/>
          <w:sz w:val="6"/>
          <w:szCs w:val="6"/>
          <w:lang w:val="en-GB" w:eastAsia="de-DE"/>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741"/>
        <w:gridCol w:w="3560"/>
        <w:gridCol w:w="1796"/>
      </w:tblGrid>
      <w:tr w:rsidR="00383D83">
        <w:trPr>
          <w:cantSplit/>
          <w:trHeight w:val="23"/>
        </w:trPr>
        <w:tc>
          <w:tcPr>
            <w:tcW w:w="1891" w:type="dxa"/>
            <w:shd w:val="clear" w:color="auto" w:fill="auto"/>
          </w:tcPr>
          <w:p w:rsidR="00383D83" w:rsidRDefault="00306CB6">
            <w:pPr>
              <w:rPr>
                <w:sz w:val="18"/>
                <w:szCs w:val="18"/>
                <w:lang w:val="en-GB" w:eastAsia="de-DE"/>
              </w:rPr>
            </w:pPr>
            <w:r>
              <w:rPr>
                <w:sz w:val="18"/>
                <w:szCs w:val="18"/>
                <w:lang w:val="en-GB" w:eastAsia="de-DE"/>
              </w:rPr>
              <w:t>(1) Reference number:</w:t>
            </w:r>
          </w:p>
        </w:tc>
        <w:tc>
          <w:tcPr>
            <w:tcW w:w="1669" w:type="dxa"/>
            <w:shd w:val="clear" w:color="auto" w:fill="auto"/>
          </w:tcPr>
          <w:p w:rsidR="00383D83" w:rsidRDefault="00383D83">
            <w:pPr>
              <w:rPr>
                <w:sz w:val="18"/>
                <w:szCs w:val="18"/>
                <w:lang w:val="en-GB" w:eastAsia="de-DE"/>
              </w:rPr>
            </w:pPr>
          </w:p>
        </w:tc>
        <w:tc>
          <w:tcPr>
            <w:tcW w:w="3413" w:type="dxa"/>
            <w:shd w:val="clear" w:color="auto" w:fill="auto"/>
          </w:tcPr>
          <w:p w:rsidR="00383D83" w:rsidRDefault="00306CB6">
            <w:pPr>
              <w:rPr>
                <w:sz w:val="18"/>
                <w:szCs w:val="18"/>
                <w:lang w:val="en-GB" w:eastAsia="de-DE"/>
              </w:rPr>
            </w:pPr>
            <w:r>
              <w:rPr>
                <w:sz w:val="18"/>
                <w:szCs w:val="18"/>
                <w:lang w:val="en-GB" w:eastAsia="de-DE"/>
              </w:rPr>
              <w:t>(2) Amendment number:</w:t>
            </w:r>
          </w:p>
        </w:tc>
        <w:tc>
          <w:tcPr>
            <w:tcW w:w="1722" w:type="dxa"/>
            <w:shd w:val="clear" w:color="auto" w:fill="auto"/>
          </w:tcPr>
          <w:p w:rsidR="00383D83" w:rsidRDefault="00383D83">
            <w:pPr>
              <w:rPr>
                <w:sz w:val="18"/>
                <w:szCs w:val="18"/>
                <w:lang w:val="en-GB" w:eastAsia="de-DE"/>
              </w:rPr>
            </w:pPr>
          </w:p>
        </w:tc>
      </w:tr>
    </w:tbl>
    <w:p w:rsidR="00383D83" w:rsidRDefault="00383D83">
      <w:pPr>
        <w:rPr>
          <w:sz w:val="6"/>
          <w:szCs w:val="6"/>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505"/>
        <w:gridCol w:w="506"/>
        <w:gridCol w:w="506"/>
        <w:gridCol w:w="506"/>
        <w:gridCol w:w="507"/>
        <w:gridCol w:w="478"/>
        <w:gridCol w:w="1767"/>
        <w:gridCol w:w="2827"/>
      </w:tblGrid>
      <w:tr w:rsidR="00383D83">
        <w:trPr>
          <w:cantSplit/>
          <w:trHeight w:val="23"/>
        </w:trPr>
        <w:tc>
          <w:tcPr>
            <w:tcW w:w="1434" w:type="dxa"/>
            <w:tcBorders>
              <w:top w:val="nil"/>
              <w:left w:val="nil"/>
              <w:bottom w:val="nil"/>
              <w:right w:val="nil"/>
            </w:tcBorders>
            <w:shd w:val="clear" w:color="auto" w:fill="auto"/>
          </w:tcPr>
          <w:p w:rsidR="00383D83" w:rsidRDefault="00306CB6">
            <w:pPr>
              <w:jc w:val="center"/>
              <w:rPr>
                <w:sz w:val="18"/>
                <w:szCs w:val="18"/>
                <w:lang w:val="en-GB" w:eastAsia="de-DE"/>
              </w:rPr>
            </w:pPr>
            <w:r>
              <w:rPr>
                <w:sz w:val="18"/>
                <w:szCs w:val="18"/>
                <w:lang w:val="en-GB" w:eastAsia="de-DE"/>
              </w:rPr>
              <w:t>(3)</w:t>
            </w:r>
          </w:p>
        </w:tc>
        <w:tc>
          <w:tcPr>
            <w:tcW w:w="494" w:type="dxa"/>
            <w:tcBorders>
              <w:top w:val="nil"/>
              <w:left w:val="nil"/>
              <w:bottom w:val="nil"/>
              <w:right w:val="nil"/>
            </w:tcBorders>
          </w:tcPr>
          <w:p w:rsidR="00383D83" w:rsidRDefault="00306CB6">
            <w:pPr>
              <w:jc w:val="center"/>
              <w:rPr>
                <w:sz w:val="18"/>
                <w:szCs w:val="18"/>
                <w:lang w:val="en-GB" w:eastAsia="de-DE"/>
              </w:rPr>
            </w:pPr>
            <w:r>
              <w:rPr>
                <w:sz w:val="18"/>
                <w:szCs w:val="18"/>
                <w:lang w:val="en-GB" w:eastAsia="de-DE"/>
              </w:rPr>
              <w:t>(4)</w:t>
            </w:r>
          </w:p>
        </w:tc>
        <w:tc>
          <w:tcPr>
            <w:tcW w:w="495" w:type="dxa"/>
            <w:tcBorders>
              <w:top w:val="nil"/>
              <w:left w:val="nil"/>
              <w:bottom w:val="nil"/>
              <w:right w:val="nil"/>
            </w:tcBorders>
          </w:tcPr>
          <w:p w:rsidR="00383D83" w:rsidRDefault="00306CB6">
            <w:pPr>
              <w:jc w:val="center"/>
              <w:rPr>
                <w:sz w:val="18"/>
                <w:szCs w:val="18"/>
                <w:lang w:val="en-GB" w:eastAsia="de-DE"/>
              </w:rPr>
            </w:pPr>
            <w:r>
              <w:rPr>
                <w:sz w:val="18"/>
                <w:szCs w:val="18"/>
                <w:lang w:val="en-GB" w:eastAsia="de-DE"/>
              </w:rPr>
              <w:t>(5)</w:t>
            </w:r>
          </w:p>
        </w:tc>
        <w:tc>
          <w:tcPr>
            <w:tcW w:w="495" w:type="dxa"/>
            <w:tcBorders>
              <w:top w:val="nil"/>
              <w:left w:val="nil"/>
              <w:bottom w:val="nil"/>
              <w:right w:val="nil"/>
            </w:tcBorders>
          </w:tcPr>
          <w:p w:rsidR="00383D83" w:rsidRDefault="00306CB6">
            <w:pPr>
              <w:jc w:val="center"/>
              <w:rPr>
                <w:sz w:val="18"/>
                <w:szCs w:val="18"/>
                <w:lang w:val="en-GB" w:eastAsia="de-DE"/>
              </w:rPr>
            </w:pPr>
            <w:r>
              <w:rPr>
                <w:sz w:val="18"/>
                <w:szCs w:val="18"/>
                <w:lang w:val="en-GB" w:eastAsia="de-DE"/>
              </w:rPr>
              <w:t>(6)</w:t>
            </w:r>
          </w:p>
        </w:tc>
        <w:tc>
          <w:tcPr>
            <w:tcW w:w="495" w:type="dxa"/>
            <w:tcBorders>
              <w:top w:val="nil"/>
              <w:left w:val="nil"/>
              <w:bottom w:val="nil"/>
              <w:right w:val="nil"/>
            </w:tcBorders>
            <w:shd w:val="clear" w:color="auto" w:fill="auto"/>
          </w:tcPr>
          <w:p w:rsidR="00383D83" w:rsidRDefault="00306CB6">
            <w:pPr>
              <w:jc w:val="center"/>
              <w:rPr>
                <w:sz w:val="18"/>
                <w:szCs w:val="18"/>
                <w:lang w:val="en-GB" w:eastAsia="de-DE"/>
              </w:rPr>
            </w:pPr>
            <w:r>
              <w:rPr>
                <w:sz w:val="18"/>
                <w:szCs w:val="18"/>
                <w:lang w:val="en-GB" w:eastAsia="de-DE"/>
              </w:rPr>
              <w:t>(7)</w:t>
            </w:r>
          </w:p>
        </w:tc>
        <w:tc>
          <w:tcPr>
            <w:tcW w:w="496" w:type="dxa"/>
            <w:tcBorders>
              <w:top w:val="nil"/>
              <w:left w:val="nil"/>
              <w:bottom w:val="nil"/>
              <w:right w:val="nil"/>
            </w:tcBorders>
            <w:shd w:val="clear" w:color="auto" w:fill="auto"/>
          </w:tcPr>
          <w:p w:rsidR="00383D83" w:rsidRDefault="00306CB6">
            <w:pPr>
              <w:jc w:val="center"/>
              <w:rPr>
                <w:sz w:val="18"/>
                <w:szCs w:val="18"/>
                <w:lang w:val="en-GB" w:eastAsia="de-DE"/>
              </w:rPr>
            </w:pPr>
            <w:r>
              <w:rPr>
                <w:sz w:val="18"/>
                <w:szCs w:val="18"/>
                <w:lang w:val="en-GB" w:eastAsia="de-DE"/>
              </w:rPr>
              <w:t>(8)</w:t>
            </w:r>
          </w:p>
        </w:tc>
        <w:tc>
          <w:tcPr>
            <w:tcW w:w="467" w:type="dxa"/>
            <w:tcBorders>
              <w:top w:val="nil"/>
              <w:left w:val="nil"/>
              <w:bottom w:val="nil"/>
              <w:right w:val="nil"/>
            </w:tcBorders>
          </w:tcPr>
          <w:p w:rsidR="00383D83" w:rsidRDefault="00306CB6">
            <w:pPr>
              <w:jc w:val="center"/>
              <w:rPr>
                <w:sz w:val="18"/>
                <w:szCs w:val="18"/>
                <w:lang w:val="en-GB" w:eastAsia="de-DE"/>
              </w:rPr>
            </w:pPr>
            <w:r>
              <w:rPr>
                <w:sz w:val="18"/>
                <w:szCs w:val="18"/>
                <w:lang w:val="en-GB" w:eastAsia="de-DE"/>
              </w:rPr>
              <w:t>(9)</w:t>
            </w:r>
          </w:p>
        </w:tc>
        <w:tc>
          <w:tcPr>
            <w:tcW w:w="1728" w:type="dxa"/>
            <w:tcBorders>
              <w:top w:val="nil"/>
              <w:left w:val="nil"/>
              <w:bottom w:val="nil"/>
              <w:right w:val="nil"/>
            </w:tcBorders>
            <w:shd w:val="clear" w:color="auto" w:fill="auto"/>
          </w:tcPr>
          <w:p w:rsidR="00383D83" w:rsidRDefault="00306CB6">
            <w:pPr>
              <w:jc w:val="center"/>
              <w:rPr>
                <w:sz w:val="18"/>
                <w:szCs w:val="18"/>
                <w:lang w:val="en-GB" w:eastAsia="de-DE"/>
              </w:rPr>
            </w:pPr>
            <w:r>
              <w:rPr>
                <w:sz w:val="18"/>
                <w:szCs w:val="18"/>
                <w:lang w:val="en-GB" w:eastAsia="de-DE"/>
              </w:rPr>
              <w:t>(10)</w:t>
            </w:r>
          </w:p>
        </w:tc>
        <w:tc>
          <w:tcPr>
            <w:tcW w:w="2764" w:type="dxa"/>
            <w:tcBorders>
              <w:top w:val="nil"/>
              <w:left w:val="nil"/>
              <w:bottom w:val="nil"/>
              <w:right w:val="nil"/>
            </w:tcBorders>
          </w:tcPr>
          <w:p w:rsidR="00383D83" w:rsidRDefault="00383D83">
            <w:pPr>
              <w:rPr>
                <w:sz w:val="18"/>
                <w:szCs w:val="18"/>
                <w:u w:val="single"/>
                <w:lang w:val="en-GB" w:eastAsia="de-DE"/>
              </w:rPr>
            </w:pPr>
          </w:p>
        </w:tc>
      </w:tr>
      <w:tr w:rsidR="00383D83">
        <w:trPr>
          <w:cantSplit/>
          <w:trHeight w:val="23"/>
        </w:trPr>
        <w:tc>
          <w:tcPr>
            <w:tcW w:w="1434"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STATE</w:t>
            </w:r>
          </w:p>
        </w:tc>
        <w:tc>
          <w:tcPr>
            <w:tcW w:w="494"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R</w:t>
            </w:r>
          </w:p>
        </w:tc>
        <w:tc>
          <w:tcPr>
            <w:tcW w:w="495"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N</w:t>
            </w:r>
          </w:p>
        </w:tc>
        <w:tc>
          <w:tcPr>
            <w:tcW w:w="495"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L</w:t>
            </w:r>
          </w:p>
        </w:tc>
        <w:tc>
          <w:tcPr>
            <w:tcW w:w="495"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DG</w:t>
            </w:r>
          </w:p>
        </w:tc>
        <w:tc>
          <w:tcPr>
            <w:tcW w:w="496"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A</w:t>
            </w:r>
          </w:p>
        </w:tc>
        <w:tc>
          <w:tcPr>
            <w:tcW w:w="467" w:type="dxa"/>
            <w:tcBorders>
              <w:top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FR</w:t>
            </w:r>
          </w:p>
        </w:tc>
        <w:tc>
          <w:tcPr>
            <w:tcW w:w="1728" w:type="dxa"/>
            <w:tcBorders>
              <w:top w:val="single" w:sz="4" w:space="0" w:color="auto"/>
              <w:right w:val="single" w:sz="4" w:space="0" w:color="auto"/>
            </w:tcBorders>
            <w:shd w:val="clear" w:color="auto" w:fill="00CCFF"/>
          </w:tcPr>
          <w:p w:rsidR="00383D83" w:rsidRDefault="00306CB6">
            <w:pPr>
              <w:jc w:val="center"/>
              <w:rPr>
                <w:sz w:val="18"/>
                <w:szCs w:val="18"/>
                <w:lang w:val="en-GB" w:eastAsia="de-DE"/>
              </w:rPr>
            </w:pPr>
            <w:r>
              <w:rPr>
                <w:sz w:val="18"/>
                <w:szCs w:val="18"/>
                <w:lang w:val="en-GB" w:eastAsia="de-DE"/>
              </w:rPr>
              <w:t>EXISTING DIC NUMBER</w:t>
            </w:r>
          </w:p>
        </w:tc>
        <w:tc>
          <w:tcPr>
            <w:tcW w:w="2764" w:type="dxa"/>
            <w:tcBorders>
              <w:top w:val="nil"/>
              <w:left w:val="single" w:sz="4" w:space="0" w:color="auto"/>
              <w:bottom w:val="nil"/>
              <w:right w:val="nil"/>
            </w:tcBorders>
          </w:tcPr>
          <w:p w:rsidR="00383D83" w:rsidRDefault="00383D83">
            <w:pPr>
              <w:tabs>
                <w:tab w:val="left" w:pos="300"/>
              </w:tabs>
              <w:rPr>
                <w:sz w:val="18"/>
                <w:szCs w:val="18"/>
                <w:lang w:val="en-GB" w:eastAsia="de-DE"/>
              </w:rPr>
            </w:pPr>
          </w:p>
        </w:tc>
      </w:tr>
      <w:tr w:rsidR="00383D83">
        <w:trPr>
          <w:cantSplit/>
          <w:trHeight w:val="23"/>
        </w:trPr>
        <w:tc>
          <w:tcPr>
            <w:tcW w:w="1434" w:type="dxa"/>
            <w:shd w:val="clear" w:color="auto" w:fill="auto"/>
          </w:tcPr>
          <w:p w:rsidR="00383D83" w:rsidRDefault="00383D83">
            <w:pPr>
              <w:ind w:firstLine="50"/>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rPr>
                <w:sz w:val="18"/>
                <w:szCs w:val="18"/>
                <w:lang w:val="en-GB" w:eastAsia="de-DE"/>
              </w:rPr>
            </w:pPr>
            <w:r>
              <w:rPr>
                <w:sz w:val="18"/>
                <w:szCs w:val="18"/>
                <w:lang w:val="en-GB" w:eastAsia="de-DE"/>
              </w:rPr>
              <w:t xml:space="preserve">(3): DIC issuing </w:t>
            </w:r>
            <w:r>
              <w:rPr>
                <w:sz w:val="18"/>
                <w:szCs w:val="18"/>
                <w:lang w:val="en-GB" w:eastAsia="de-DE"/>
              </w:rPr>
              <w:t>state</w:t>
            </w:r>
          </w:p>
        </w:tc>
      </w:tr>
      <w:tr w:rsidR="00383D83">
        <w:trPr>
          <w:cantSplit/>
          <w:trHeight w:val="23"/>
        </w:trPr>
        <w:tc>
          <w:tcPr>
            <w:tcW w:w="1434" w:type="dxa"/>
            <w:shd w:val="clear" w:color="auto" w:fill="auto"/>
          </w:tcPr>
          <w:p w:rsidR="00383D83" w:rsidRDefault="00383D83">
            <w:pPr>
              <w:ind w:firstLine="50"/>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rPr>
                <w:sz w:val="18"/>
                <w:szCs w:val="18"/>
                <w:lang w:val="en-GB" w:eastAsia="de-DE"/>
              </w:rPr>
            </w:pPr>
            <w:r>
              <w:rPr>
                <w:sz w:val="18"/>
                <w:szCs w:val="18"/>
                <w:lang w:val="en-GB" w:eastAsia="de-DE"/>
              </w:rPr>
              <w:t>(4): this is a DIC request</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rPr>
                <w:sz w:val="18"/>
                <w:szCs w:val="18"/>
                <w:lang w:val="en-GB" w:eastAsia="de-DE"/>
              </w:rPr>
            </w:pPr>
            <w:r>
              <w:rPr>
                <w:sz w:val="18"/>
                <w:szCs w:val="18"/>
                <w:lang w:val="en-GB" w:eastAsia="de-DE"/>
              </w:rPr>
              <w:t>(5): this is a DIC notification</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rPr>
                <w:sz w:val="18"/>
                <w:szCs w:val="18"/>
                <w:lang w:val="en-GB" w:eastAsia="de-DE"/>
              </w:rPr>
            </w:pPr>
            <w:r>
              <w:rPr>
                <w:sz w:val="18"/>
                <w:szCs w:val="18"/>
                <w:lang w:val="en-GB" w:eastAsia="de-DE"/>
              </w:rPr>
              <w:t>(6): intention is to land in state (3)</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rPr>
                <w:sz w:val="18"/>
                <w:szCs w:val="18"/>
                <w:lang w:val="en-GB" w:eastAsia="de-DE"/>
              </w:rPr>
            </w:pPr>
            <w:r>
              <w:rPr>
                <w:sz w:val="18"/>
                <w:szCs w:val="18"/>
                <w:lang w:val="en-GB" w:eastAsia="de-DE"/>
              </w:rPr>
              <w:t xml:space="preserve">(7): flight carrying dangerous goods </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tabs>
                <w:tab w:val="left" w:pos="413"/>
              </w:tabs>
              <w:rPr>
                <w:sz w:val="18"/>
                <w:szCs w:val="18"/>
                <w:lang w:val="en-GB" w:eastAsia="de-DE"/>
              </w:rPr>
            </w:pPr>
            <w:r>
              <w:rPr>
                <w:sz w:val="18"/>
                <w:szCs w:val="18"/>
                <w:lang w:val="en-GB" w:eastAsia="de-DE"/>
              </w:rPr>
              <w:t xml:space="preserve">(8): this is an amendment to an </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tabs>
                <w:tab w:val="left" w:pos="351"/>
              </w:tabs>
              <w:ind w:firstLine="50"/>
              <w:rPr>
                <w:sz w:val="18"/>
                <w:szCs w:val="18"/>
                <w:lang w:val="en-GB" w:eastAsia="de-DE"/>
              </w:rPr>
            </w:pPr>
            <w:r>
              <w:rPr>
                <w:sz w:val="18"/>
                <w:szCs w:val="18"/>
                <w:lang w:val="en-GB" w:eastAsia="de-DE"/>
              </w:rPr>
              <w:t>existing clearance</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rPr>
                <w:sz w:val="18"/>
                <w:szCs w:val="18"/>
                <w:lang w:val="en-GB" w:eastAsia="de-DE"/>
              </w:rPr>
            </w:pPr>
            <w:r>
              <w:rPr>
                <w:sz w:val="18"/>
                <w:szCs w:val="18"/>
                <w:lang w:val="en-GB" w:eastAsia="de-DE"/>
              </w:rPr>
              <w:t>(9): flight rules (I, V, Y or Z)</w:t>
            </w:r>
          </w:p>
        </w:tc>
      </w:tr>
      <w:tr w:rsidR="00383D83">
        <w:trPr>
          <w:cantSplit/>
          <w:trHeight w:val="23"/>
        </w:trPr>
        <w:tc>
          <w:tcPr>
            <w:tcW w:w="1434" w:type="dxa"/>
            <w:shd w:val="clear" w:color="auto" w:fill="auto"/>
          </w:tcPr>
          <w:p w:rsidR="00383D83" w:rsidRDefault="00383D83">
            <w:pPr>
              <w:jc w:val="center"/>
              <w:rPr>
                <w:sz w:val="18"/>
                <w:szCs w:val="18"/>
                <w:lang w:val="en-GB" w:eastAsia="de-DE"/>
              </w:rPr>
            </w:pPr>
          </w:p>
        </w:tc>
        <w:tc>
          <w:tcPr>
            <w:tcW w:w="494"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tcPr>
          <w:p w:rsidR="00383D83" w:rsidRDefault="00383D83">
            <w:pPr>
              <w:jc w:val="center"/>
              <w:rPr>
                <w:sz w:val="18"/>
                <w:szCs w:val="18"/>
                <w:lang w:val="en-GB" w:eastAsia="de-DE"/>
              </w:rPr>
            </w:pPr>
          </w:p>
        </w:tc>
        <w:tc>
          <w:tcPr>
            <w:tcW w:w="495" w:type="dxa"/>
            <w:shd w:val="clear" w:color="auto" w:fill="auto"/>
          </w:tcPr>
          <w:p w:rsidR="00383D83" w:rsidRDefault="00383D83">
            <w:pPr>
              <w:jc w:val="center"/>
              <w:rPr>
                <w:sz w:val="18"/>
                <w:szCs w:val="18"/>
                <w:lang w:val="en-GB" w:eastAsia="de-DE"/>
              </w:rPr>
            </w:pPr>
          </w:p>
        </w:tc>
        <w:tc>
          <w:tcPr>
            <w:tcW w:w="496" w:type="dxa"/>
            <w:shd w:val="clear" w:color="auto" w:fill="auto"/>
          </w:tcPr>
          <w:p w:rsidR="00383D83" w:rsidRDefault="00383D83">
            <w:pPr>
              <w:jc w:val="center"/>
              <w:rPr>
                <w:sz w:val="18"/>
                <w:szCs w:val="18"/>
                <w:lang w:val="en-GB" w:eastAsia="de-DE"/>
              </w:rPr>
            </w:pPr>
          </w:p>
        </w:tc>
        <w:tc>
          <w:tcPr>
            <w:tcW w:w="467" w:type="dxa"/>
          </w:tcPr>
          <w:p w:rsidR="00383D83" w:rsidRDefault="00383D83">
            <w:pPr>
              <w:jc w:val="center"/>
              <w:rPr>
                <w:sz w:val="18"/>
                <w:szCs w:val="18"/>
                <w:lang w:val="en-GB" w:eastAsia="de-DE"/>
              </w:rPr>
            </w:pPr>
          </w:p>
        </w:tc>
        <w:tc>
          <w:tcPr>
            <w:tcW w:w="1728" w:type="dxa"/>
            <w:tcBorders>
              <w:right w:val="single" w:sz="4" w:space="0" w:color="auto"/>
            </w:tcBorders>
            <w:shd w:val="clear" w:color="auto" w:fill="auto"/>
          </w:tcPr>
          <w:p w:rsidR="00383D83" w:rsidRDefault="00383D83">
            <w:pPr>
              <w:jc w:val="center"/>
              <w:rPr>
                <w:sz w:val="18"/>
                <w:szCs w:val="18"/>
                <w:lang w:val="en-GB" w:eastAsia="de-DE"/>
              </w:rPr>
            </w:pPr>
          </w:p>
        </w:tc>
        <w:tc>
          <w:tcPr>
            <w:tcW w:w="2764" w:type="dxa"/>
            <w:tcBorders>
              <w:top w:val="nil"/>
              <w:left w:val="single" w:sz="4" w:space="0" w:color="auto"/>
              <w:bottom w:val="nil"/>
              <w:right w:val="nil"/>
            </w:tcBorders>
          </w:tcPr>
          <w:p w:rsidR="00383D83" w:rsidRDefault="00306CB6">
            <w:pPr>
              <w:tabs>
                <w:tab w:val="left" w:pos="300"/>
              </w:tabs>
              <w:rPr>
                <w:sz w:val="18"/>
                <w:szCs w:val="18"/>
                <w:lang w:val="en-GB" w:eastAsia="de-DE"/>
              </w:rPr>
            </w:pPr>
            <w:r>
              <w:rPr>
                <w:sz w:val="18"/>
                <w:szCs w:val="18"/>
                <w:lang w:val="en-GB" w:eastAsia="de-DE"/>
              </w:rPr>
              <w:t>(10): provide number</w:t>
            </w:r>
          </w:p>
        </w:tc>
      </w:tr>
    </w:tbl>
    <w:p w:rsidR="00383D83" w:rsidRDefault="00383D83">
      <w:pPr>
        <w:rPr>
          <w:sz w:val="18"/>
          <w:szCs w:val="18"/>
          <w:lang w:val="en-GB" w:eastAsia="de-DE"/>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470"/>
        <w:gridCol w:w="65"/>
        <w:gridCol w:w="797"/>
        <w:gridCol w:w="3448"/>
        <w:gridCol w:w="320"/>
      </w:tblGrid>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SERIAL</w:t>
            </w:r>
          </w:p>
        </w:tc>
        <w:tc>
          <w:tcPr>
            <w:tcW w:w="3535" w:type="dxa"/>
            <w:gridSpan w:val="2"/>
            <w:shd w:val="clear" w:color="auto" w:fill="auto"/>
          </w:tcPr>
          <w:p w:rsidR="00383D83" w:rsidRDefault="00306CB6">
            <w:pPr>
              <w:tabs>
                <w:tab w:val="left" w:pos="480"/>
                <w:tab w:val="center" w:pos="1427"/>
              </w:tabs>
              <w:jc w:val="center"/>
              <w:rPr>
                <w:sz w:val="18"/>
                <w:szCs w:val="18"/>
                <w:lang w:val="en-GB" w:eastAsia="de-DE"/>
              </w:rPr>
            </w:pPr>
            <w:r>
              <w:rPr>
                <w:sz w:val="18"/>
                <w:szCs w:val="18"/>
                <w:lang w:val="en-GB" w:eastAsia="de-DE"/>
              </w:rPr>
              <w:t>REQUESTED INFORMATION</w:t>
            </w:r>
          </w:p>
        </w:tc>
        <w:tc>
          <w:tcPr>
            <w:tcW w:w="4565" w:type="dxa"/>
            <w:gridSpan w:val="3"/>
            <w:shd w:val="clear" w:color="auto" w:fill="auto"/>
          </w:tcPr>
          <w:p w:rsidR="00383D83" w:rsidRDefault="00306CB6">
            <w:pPr>
              <w:jc w:val="center"/>
              <w:rPr>
                <w:sz w:val="18"/>
                <w:szCs w:val="18"/>
                <w:lang w:val="en-GB" w:eastAsia="de-DE"/>
              </w:rPr>
            </w:pPr>
            <w:r>
              <w:rPr>
                <w:sz w:val="18"/>
                <w:szCs w:val="18"/>
                <w:lang w:val="en-GB" w:eastAsia="de-DE"/>
              </w:rPr>
              <w:t>INFORMATION SUBMITTED</w:t>
            </w:r>
          </w:p>
        </w:tc>
      </w:tr>
      <w:tr w:rsidR="00383D83">
        <w:trPr>
          <w:cantSplit/>
          <w:trHeight w:val="23"/>
        </w:trPr>
        <w:tc>
          <w:tcPr>
            <w:tcW w:w="9070" w:type="dxa"/>
            <w:gridSpan w:val="6"/>
            <w:shd w:val="clear" w:color="auto" w:fill="00CCFF"/>
            <w:vAlign w:val="center"/>
          </w:tcPr>
          <w:p w:rsidR="00383D83" w:rsidRDefault="00306CB6">
            <w:pPr>
              <w:jc w:val="center"/>
              <w:rPr>
                <w:sz w:val="18"/>
                <w:szCs w:val="18"/>
                <w:lang w:val="en-GB" w:eastAsia="de-DE"/>
              </w:rPr>
            </w:pPr>
            <w:r>
              <w:rPr>
                <w:sz w:val="18"/>
                <w:szCs w:val="18"/>
                <w:lang w:val="en-GB" w:eastAsia="de-DE"/>
              </w:rPr>
              <w:t>AIRCRAFT AND CREW</w:t>
            </w: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(11)</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Requesting state</w:t>
            </w:r>
          </w:p>
        </w:tc>
        <w:tc>
          <w:tcPr>
            <w:tcW w:w="4565" w:type="dxa"/>
            <w:gridSpan w:val="3"/>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(12)</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Number and type of aircraft</w:t>
            </w:r>
          </w:p>
        </w:tc>
        <w:tc>
          <w:tcPr>
            <w:tcW w:w="797" w:type="dxa"/>
            <w:shd w:val="clear" w:color="auto" w:fill="auto"/>
          </w:tcPr>
          <w:p w:rsidR="00383D83" w:rsidRDefault="00383D83">
            <w:pPr>
              <w:jc w:val="center"/>
              <w:rPr>
                <w:sz w:val="18"/>
                <w:szCs w:val="18"/>
                <w:lang w:val="en-GB" w:eastAsia="de-DE"/>
              </w:rPr>
            </w:pPr>
          </w:p>
        </w:tc>
        <w:tc>
          <w:tcPr>
            <w:tcW w:w="3768" w:type="dxa"/>
            <w:gridSpan w:val="2"/>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(13)</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Aircraft registration</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(14)</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Spare aircraft</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(15)</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Call sign (including spare if different)</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(16)</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Number of crew members</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(17)</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Pilot rank and name</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(18)</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Photographic sensors and/or cameras</w:t>
            </w:r>
          </w:p>
        </w:tc>
        <w:tc>
          <w:tcPr>
            <w:tcW w:w="4245" w:type="dxa"/>
            <w:gridSpan w:val="2"/>
            <w:tcBorders>
              <w:right w:val="nil"/>
            </w:tcBorders>
            <w:shd w:val="clear" w:color="auto" w:fill="auto"/>
          </w:tcPr>
          <w:p w:rsidR="00383D83" w:rsidRDefault="00306CB6">
            <w:pPr>
              <w:jc w:val="center"/>
              <w:rPr>
                <w:sz w:val="18"/>
                <w:szCs w:val="18"/>
                <w:lang w:val="en-GB" w:eastAsia="de-DE"/>
              </w:rPr>
            </w:pPr>
            <w:r>
              <w:rPr>
                <w:sz w:val="18"/>
                <w:szCs w:val="18"/>
                <w:lang w:val="en-GB" w:eastAsia="de-DE"/>
              </w:rPr>
              <w:t>YES – NO</w:t>
            </w: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(19)</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Armament</w:t>
            </w:r>
          </w:p>
        </w:tc>
        <w:tc>
          <w:tcPr>
            <w:tcW w:w="4245" w:type="dxa"/>
            <w:gridSpan w:val="2"/>
            <w:tcBorders>
              <w:right w:val="nil"/>
            </w:tcBorders>
            <w:shd w:val="clear" w:color="auto" w:fill="auto"/>
          </w:tcPr>
          <w:p w:rsidR="00383D83" w:rsidRDefault="00306CB6">
            <w:pPr>
              <w:jc w:val="center"/>
              <w:rPr>
                <w:sz w:val="18"/>
                <w:szCs w:val="18"/>
                <w:lang w:val="en-GB" w:eastAsia="de-DE"/>
              </w:rPr>
            </w:pPr>
            <w:r>
              <w:rPr>
                <w:sz w:val="18"/>
                <w:szCs w:val="18"/>
                <w:lang w:val="en-GB" w:eastAsia="de-DE"/>
              </w:rPr>
              <w:t>YES – NO</w:t>
            </w: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(20)</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Electronic warfare equipment</w:t>
            </w:r>
          </w:p>
        </w:tc>
        <w:tc>
          <w:tcPr>
            <w:tcW w:w="4245" w:type="dxa"/>
            <w:gridSpan w:val="2"/>
            <w:tcBorders>
              <w:right w:val="nil"/>
            </w:tcBorders>
            <w:shd w:val="clear" w:color="auto" w:fill="auto"/>
          </w:tcPr>
          <w:p w:rsidR="00383D83" w:rsidRDefault="00306CB6">
            <w:pPr>
              <w:jc w:val="center"/>
              <w:rPr>
                <w:sz w:val="18"/>
                <w:szCs w:val="18"/>
                <w:lang w:val="en-GB" w:eastAsia="de-DE"/>
              </w:rPr>
            </w:pPr>
            <w:r>
              <w:rPr>
                <w:sz w:val="18"/>
                <w:szCs w:val="18"/>
                <w:lang w:val="en-GB" w:eastAsia="de-DE"/>
              </w:rPr>
              <w:t>YES – NO</w:t>
            </w: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8750" w:type="dxa"/>
            <w:gridSpan w:val="5"/>
            <w:tcBorders>
              <w:right w:val="nil"/>
            </w:tcBorders>
            <w:shd w:val="clear" w:color="auto" w:fill="00CCFF"/>
            <w:vAlign w:val="center"/>
          </w:tcPr>
          <w:p w:rsidR="00383D83" w:rsidRDefault="00306CB6">
            <w:pPr>
              <w:jc w:val="center"/>
              <w:rPr>
                <w:sz w:val="18"/>
                <w:szCs w:val="18"/>
                <w:lang w:val="en-GB" w:eastAsia="de-DE"/>
              </w:rPr>
            </w:pPr>
            <w:r>
              <w:rPr>
                <w:sz w:val="18"/>
                <w:szCs w:val="18"/>
                <w:lang w:val="en-GB" w:eastAsia="de-DE"/>
              </w:rPr>
              <w:t xml:space="preserve">FLIGHT DETAILS (Detailed </w:t>
            </w:r>
            <w:r>
              <w:rPr>
                <w:sz w:val="18"/>
                <w:szCs w:val="18"/>
                <w:lang w:val="en-GB" w:eastAsia="de-DE"/>
              </w:rPr>
              <w:t>routing in Appendix 1)</w:t>
            </w:r>
          </w:p>
        </w:tc>
        <w:tc>
          <w:tcPr>
            <w:tcW w:w="320" w:type="dxa"/>
            <w:tcBorders>
              <w:left w:val="nil"/>
            </w:tcBorders>
            <w:shd w:val="clear" w:color="auto" w:fill="00CCFF"/>
            <w:vAlign w:val="center"/>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(21)</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Date of flight</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(22)</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Purpose of flight</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(23)</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Departure airport</w:t>
            </w:r>
          </w:p>
        </w:tc>
        <w:tc>
          <w:tcPr>
            <w:tcW w:w="4245" w:type="dxa"/>
            <w:gridSpan w:val="2"/>
            <w:tcBorders>
              <w:right w:val="nil"/>
            </w:tcBorders>
            <w:shd w:val="clear" w:color="auto" w:fill="auto"/>
          </w:tcPr>
          <w:p w:rsidR="00383D83" w:rsidRDefault="00383D83">
            <w:pPr>
              <w:jc w:val="right"/>
              <w:rPr>
                <w:sz w:val="18"/>
                <w:szCs w:val="18"/>
                <w:lang w:val="en-GB" w:eastAsia="de-DE"/>
              </w:rPr>
            </w:pPr>
          </w:p>
        </w:tc>
        <w:tc>
          <w:tcPr>
            <w:tcW w:w="320" w:type="dxa"/>
            <w:tcBorders>
              <w:left w:val="nil"/>
            </w:tcBorders>
            <w:shd w:val="clear" w:color="auto" w:fill="auto"/>
          </w:tcPr>
          <w:p w:rsidR="00383D83" w:rsidRDefault="00383D83">
            <w:pPr>
              <w:jc w:val="right"/>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(24)</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Destination airport(s)</w:t>
            </w:r>
          </w:p>
        </w:tc>
        <w:tc>
          <w:tcPr>
            <w:tcW w:w="4245" w:type="dxa"/>
            <w:gridSpan w:val="2"/>
            <w:tcBorders>
              <w:right w:val="nil"/>
            </w:tcBorders>
            <w:shd w:val="clear" w:color="auto" w:fill="auto"/>
          </w:tcPr>
          <w:p w:rsidR="00383D83" w:rsidRDefault="00383D83">
            <w:pPr>
              <w:jc w:val="right"/>
              <w:rPr>
                <w:sz w:val="18"/>
                <w:szCs w:val="18"/>
                <w:lang w:val="en-GB" w:eastAsia="de-DE"/>
              </w:rPr>
            </w:pPr>
          </w:p>
        </w:tc>
        <w:tc>
          <w:tcPr>
            <w:tcW w:w="320" w:type="dxa"/>
            <w:tcBorders>
              <w:left w:val="nil"/>
            </w:tcBorders>
            <w:shd w:val="clear" w:color="auto" w:fill="auto"/>
          </w:tcPr>
          <w:p w:rsidR="00383D83" w:rsidRDefault="00383D83">
            <w:pPr>
              <w:jc w:val="right"/>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(25)</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Alternate airport(s)</w:t>
            </w:r>
          </w:p>
        </w:tc>
        <w:tc>
          <w:tcPr>
            <w:tcW w:w="4245" w:type="dxa"/>
            <w:gridSpan w:val="2"/>
            <w:tcBorders>
              <w:right w:val="nil"/>
            </w:tcBorders>
            <w:shd w:val="clear" w:color="auto" w:fill="auto"/>
          </w:tcPr>
          <w:p w:rsidR="00383D83" w:rsidRDefault="00383D83">
            <w:pPr>
              <w:jc w:val="right"/>
              <w:rPr>
                <w:sz w:val="18"/>
                <w:szCs w:val="18"/>
                <w:lang w:val="en-GB" w:eastAsia="de-DE"/>
              </w:rPr>
            </w:pPr>
          </w:p>
        </w:tc>
        <w:tc>
          <w:tcPr>
            <w:tcW w:w="320" w:type="dxa"/>
            <w:tcBorders>
              <w:left w:val="nil"/>
            </w:tcBorders>
            <w:shd w:val="clear" w:color="auto" w:fill="auto"/>
          </w:tcPr>
          <w:p w:rsidR="00383D83" w:rsidRDefault="00383D83">
            <w:pPr>
              <w:jc w:val="right"/>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(26)</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Radio frequencies</w:t>
            </w:r>
          </w:p>
        </w:tc>
        <w:tc>
          <w:tcPr>
            <w:tcW w:w="4245" w:type="dxa"/>
            <w:gridSpan w:val="2"/>
            <w:tcBorders>
              <w:right w:val="nil"/>
            </w:tcBorders>
            <w:shd w:val="clear" w:color="auto" w:fill="auto"/>
          </w:tcPr>
          <w:p w:rsidR="00383D83" w:rsidRDefault="00383D83">
            <w:pPr>
              <w:jc w:val="right"/>
              <w:rPr>
                <w:sz w:val="18"/>
                <w:szCs w:val="18"/>
                <w:lang w:val="en-GB" w:eastAsia="de-DE"/>
              </w:rPr>
            </w:pPr>
          </w:p>
        </w:tc>
        <w:tc>
          <w:tcPr>
            <w:tcW w:w="320" w:type="dxa"/>
            <w:tcBorders>
              <w:left w:val="nil"/>
            </w:tcBorders>
            <w:shd w:val="clear" w:color="auto" w:fill="auto"/>
          </w:tcPr>
          <w:p w:rsidR="00383D83" w:rsidRDefault="00383D83">
            <w:pPr>
              <w:jc w:val="right"/>
              <w:rPr>
                <w:sz w:val="18"/>
                <w:szCs w:val="18"/>
                <w:lang w:val="en-GB" w:eastAsia="de-DE"/>
              </w:rPr>
            </w:pPr>
          </w:p>
        </w:tc>
      </w:tr>
      <w:tr w:rsidR="00383D83">
        <w:trPr>
          <w:cantSplit/>
          <w:trHeight w:val="23"/>
        </w:trPr>
        <w:tc>
          <w:tcPr>
            <w:tcW w:w="8750" w:type="dxa"/>
            <w:gridSpan w:val="5"/>
            <w:tcBorders>
              <w:right w:val="nil"/>
            </w:tcBorders>
            <w:shd w:val="clear" w:color="auto" w:fill="00CCFF"/>
            <w:vAlign w:val="center"/>
          </w:tcPr>
          <w:p w:rsidR="00383D83" w:rsidRDefault="00306CB6">
            <w:pPr>
              <w:jc w:val="center"/>
              <w:rPr>
                <w:sz w:val="18"/>
                <w:szCs w:val="18"/>
                <w:lang w:val="en-GB" w:eastAsia="de-DE"/>
              </w:rPr>
            </w:pPr>
            <w:r>
              <w:rPr>
                <w:sz w:val="18"/>
                <w:szCs w:val="18"/>
                <w:lang w:val="en-GB" w:eastAsia="de-DE"/>
              </w:rPr>
              <w:t>LOAD INFORMATION</w:t>
            </w:r>
          </w:p>
        </w:tc>
        <w:tc>
          <w:tcPr>
            <w:tcW w:w="320" w:type="dxa"/>
            <w:tcBorders>
              <w:left w:val="nil"/>
            </w:tcBorders>
            <w:shd w:val="clear" w:color="auto" w:fill="00CCFF"/>
            <w:vAlign w:val="center"/>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(27)</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Number of passengers</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(28)</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 xml:space="preserve">VIP title /rank </w:t>
            </w:r>
            <w:r>
              <w:rPr>
                <w:sz w:val="18"/>
                <w:szCs w:val="18"/>
                <w:lang w:val="en-GB" w:eastAsia="de-DE"/>
              </w:rPr>
              <w:t>and name</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(29)</w:t>
            </w:r>
          </w:p>
        </w:tc>
        <w:tc>
          <w:tcPr>
            <w:tcW w:w="3535" w:type="dxa"/>
            <w:gridSpan w:val="2"/>
            <w:shd w:val="clear" w:color="auto" w:fill="auto"/>
          </w:tcPr>
          <w:p w:rsidR="00383D83" w:rsidRDefault="00306CB6">
            <w:pPr>
              <w:rPr>
                <w:sz w:val="18"/>
                <w:szCs w:val="18"/>
                <w:lang w:val="en-GB" w:eastAsia="de-DE"/>
              </w:rPr>
            </w:pPr>
            <w:r>
              <w:rPr>
                <w:sz w:val="18"/>
                <w:szCs w:val="18"/>
                <w:lang w:val="en-GB" w:eastAsia="de-DE"/>
              </w:rPr>
              <w:t>DG details</w:t>
            </w:r>
          </w:p>
        </w:tc>
        <w:tc>
          <w:tcPr>
            <w:tcW w:w="4245" w:type="dxa"/>
            <w:gridSpan w:val="2"/>
            <w:tcBorders>
              <w:right w:val="nil"/>
            </w:tcBorders>
            <w:shd w:val="clear" w:color="auto" w:fill="auto"/>
          </w:tcPr>
          <w:p w:rsidR="00383D83" w:rsidRDefault="00306CB6">
            <w:pPr>
              <w:rPr>
                <w:sz w:val="18"/>
                <w:szCs w:val="18"/>
                <w:lang w:val="en-GB" w:eastAsia="de-DE"/>
              </w:rPr>
            </w:pPr>
            <w:r>
              <w:rPr>
                <w:sz w:val="18"/>
                <w:szCs w:val="18"/>
                <w:lang w:val="en-GB" w:eastAsia="de-DE"/>
              </w:rPr>
              <w:t>See Appendix 2</w:t>
            </w:r>
          </w:p>
        </w:tc>
        <w:tc>
          <w:tcPr>
            <w:tcW w:w="320" w:type="dxa"/>
            <w:tcBorders>
              <w:left w:val="nil"/>
            </w:tcBorders>
            <w:shd w:val="clear" w:color="auto" w:fill="auto"/>
          </w:tcPr>
          <w:p w:rsidR="00383D83" w:rsidRDefault="00383D83">
            <w:pPr>
              <w:rPr>
                <w:sz w:val="18"/>
                <w:szCs w:val="18"/>
                <w:lang w:val="en-GB" w:eastAsia="de-DE"/>
              </w:rPr>
            </w:pPr>
          </w:p>
        </w:tc>
      </w:tr>
      <w:tr w:rsidR="00383D83">
        <w:trPr>
          <w:cantSplit/>
          <w:trHeight w:val="23"/>
        </w:trPr>
        <w:tc>
          <w:tcPr>
            <w:tcW w:w="8750" w:type="dxa"/>
            <w:gridSpan w:val="5"/>
            <w:tcBorders>
              <w:right w:val="nil"/>
            </w:tcBorders>
            <w:shd w:val="clear" w:color="auto" w:fill="00CCFF"/>
            <w:vAlign w:val="center"/>
          </w:tcPr>
          <w:p w:rsidR="00383D83" w:rsidRDefault="00306CB6">
            <w:pPr>
              <w:jc w:val="center"/>
              <w:rPr>
                <w:sz w:val="18"/>
                <w:szCs w:val="18"/>
                <w:lang w:val="en-GB" w:eastAsia="de-DE"/>
              </w:rPr>
            </w:pPr>
            <w:r>
              <w:rPr>
                <w:sz w:val="18"/>
                <w:szCs w:val="18"/>
                <w:lang w:val="en-GB" w:eastAsia="de-DE"/>
              </w:rPr>
              <w:t>REMARKS</w:t>
            </w:r>
          </w:p>
        </w:tc>
        <w:tc>
          <w:tcPr>
            <w:tcW w:w="320" w:type="dxa"/>
            <w:tcBorders>
              <w:left w:val="nil"/>
            </w:tcBorders>
            <w:shd w:val="clear" w:color="auto" w:fill="00CCFF"/>
            <w:vAlign w:val="center"/>
          </w:tcPr>
          <w:p w:rsidR="00383D83" w:rsidRDefault="00383D83">
            <w:pPr>
              <w:jc w:val="center"/>
              <w:rPr>
                <w:sz w:val="18"/>
                <w:szCs w:val="18"/>
                <w:lang w:val="en-GB" w:eastAsia="de-DE"/>
              </w:rPr>
            </w:pPr>
          </w:p>
        </w:tc>
      </w:tr>
      <w:tr w:rsidR="00383D83">
        <w:trPr>
          <w:cantSplit/>
          <w:trHeight w:val="23"/>
        </w:trPr>
        <w:tc>
          <w:tcPr>
            <w:tcW w:w="8750" w:type="dxa"/>
            <w:gridSpan w:val="5"/>
            <w:tcBorders>
              <w:right w:val="nil"/>
            </w:tcBorders>
            <w:shd w:val="clear" w:color="auto" w:fill="auto"/>
          </w:tcPr>
          <w:p w:rsidR="00383D83" w:rsidRDefault="00306CB6">
            <w:pPr>
              <w:tabs>
                <w:tab w:val="left" w:pos="284"/>
              </w:tabs>
              <w:ind w:firstLine="50"/>
              <w:rPr>
                <w:sz w:val="18"/>
                <w:szCs w:val="18"/>
                <w:lang w:val="en-GB" w:eastAsia="de-DE"/>
              </w:rPr>
            </w:pPr>
            <w:r>
              <w:rPr>
                <w:sz w:val="18"/>
                <w:szCs w:val="18"/>
                <w:lang w:val="en-GB" w:eastAsia="de-DE"/>
              </w:rPr>
              <w:t>(30)</w:t>
            </w:r>
          </w:p>
        </w:tc>
        <w:tc>
          <w:tcPr>
            <w:tcW w:w="320" w:type="dxa"/>
            <w:tcBorders>
              <w:left w:val="nil"/>
            </w:tcBorders>
            <w:shd w:val="clear" w:color="auto" w:fill="auto"/>
          </w:tcPr>
          <w:p w:rsidR="00383D83" w:rsidRDefault="00383D83">
            <w:pPr>
              <w:tabs>
                <w:tab w:val="left" w:pos="284"/>
              </w:tabs>
              <w:rPr>
                <w:sz w:val="18"/>
                <w:szCs w:val="18"/>
                <w:lang w:val="en-GB" w:eastAsia="de-DE"/>
              </w:rPr>
            </w:pPr>
          </w:p>
        </w:tc>
      </w:tr>
      <w:tr w:rsidR="00383D83">
        <w:trPr>
          <w:cantSplit/>
          <w:trHeight w:val="23"/>
        </w:trPr>
        <w:tc>
          <w:tcPr>
            <w:tcW w:w="8750" w:type="dxa"/>
            <w:gridSpan w:val="5"/>
            <w:tcBorders>
              <w:right w:val="nil"/>
            </w:tcBorders>
            <w:shd w:val="clear" w:color="auto" w:fill="00CCFF"/>
            <w:vAlign w:val="center"/>
          </w:tcPr>
          <w:p w:rsidR="00383D83" w:rsidRDefault="00306CB6">
            <w:pPr>
              <w:jc w:val="center"/>
              <w:rPr>
                <w:sz w:val="18"/>
                <w:szCs w:val="18"/>
                <w:lang w:val="en-GB" w:eastAsia="de-DE"/>
              </w:rPr>
            </w:pPr>
            <w:r>
              <w:rPr>
                <w:sz w:val="18"/>
                <w:szCs w:val="18"/>
                <w:lang w:val="en-GB" w:eastAsia="de-DE"/>
              </w:rPr>
              <w:t>POINT OF CONTACT</w:t>
            </w:r>
          </w:p>
        </w:tc>
        <w:tc>
          <w:tcPr>
            <w:tcW w:w="320" w:type="dxa"/>
            <w:tcBorders>
              <w:left w:val="nil"/>
            </w:tcBorders>
            <w:shd w:val="clear" w:color="auto" w:fill="00CCFF"/>
            <w:vAlign w:val="center"/>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(31)</w:t>
            </w:r>
          </w:p>
        </w:tc>
        <w:tc>
          <w:tcPr>
            <w:tcW w:w="3535" w:type="dxa"/>
            <w:gridSpan w:val="2"/>
            <w:shd w:val="clear" w:color="auto" w:fill="auto"/>
            <w:vAlign w:val="center"/>
          </w:tcPr>
          <w:p w:rsidR="00383D83" w:rsidRDefault="00306CB6">
            <w:pPr>
              <w:rPr>
                <w:sz w:val="18"/>
                <w:szCs w:val="18"/>
                <w:lang w:val="en-GB" w:eastAsia="de-DE"/>
              </w:rPr>
            </w:pPr>
            <w:r>
              <w:rPr>
                <w:sz w:val="18"/>
                <w:szCs w:val="18"/>
                <w:lang w:val="en-GB" w:eastAsia="de-DE"/>
              </w:rPr>
              <w:t>Rank, name, first name</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(32)</w:t>
            </w:r>
          </w:p>
        </w:tc>
        <w:tc>
          <w:tcPr>
            <w:tcW w:w="3535" w:type="dxa"/>
            <w:gridSpan w:val="2"/>
            <w:shd w:val="clear" w:color="auto" w:fill="auto"/>
            <w:vAlign w:val="center"/>
          </w:tcPr>
          <w:p w:rsidR="00383D83" w:rsidRDefault="00306CB6">
            <w:pPr>
              <w:rPr>
                <w:sz w:val="18"/>
                <w:szCs w:val="18"/>
                <w:lang w:val="en-GB" w:eastAsia="de-DE"/>
              </w:rPr>
            </w:pPr>
            <w:r>
              <w:rPr>
                <w:sz w:val="18"/>
                <w:szCs w:val="18"/>
                <w:lang w:val="en-GB" w:eastAsia="de-DE"/>
              </w:rPr>
              <w:t>Telephone number</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(33)</w:t>
            </w:r>
          </w:p>
        </w:tc>
        <w:tc>
          <w:tcPr>
            <w:tcW w:w="3535" w:type="dxa"/>
            <w:gridSpan w:val="2"/>
            <w:shd w:val="clear" w:color="auto" w:fill="auto"/>
            <w:vAlign w:val="center"/>
          </w:tcPr>
          <w:p w:rsidR="00383D83" w:rsidRDefault="00306CB6">
            <w:pPr>
              <w:rPr>
                <w:sz w:val="18"/>
                <w:szCs w:val="18"/>
                <w:lang w:val="en-GB" w:eastAsia="de-DE"/>
              </w:rPr>
            </w:pPr>
            <w:r>
              <w:rPr>
                <w:sz w:val="18"/>
                <w:szCs w:val="18"/>
                <w:lang w:val="en-GB" w:eastAsia="de-DE"/>
              </w:rPr>
              <w:t>E-mail</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970" w:type="dxa"/>
            <w:shd w:val="clear" w:color="auto" w:fill="auto"/>
          </w:tcPr>
          <w:p w:rsidR="00383D83" w:rsidRDefault="00306CB6">
            <w:pPr>
              <w:jc w:val="center"/>
              <w:rPr>
                <w:sz w:val="18"/>
                <w:szCs w:val="18"/>
                <w:lang w:val="en-GB" w:eastAsia="de-DE"/>
              </w:rPr>
            </w:pPr>
            <w:r>
              <w:rPr>
                <w:sz w:val="18"/>
                <w:szCs w:val="18"/>
                <w:lang w:val="en-GB" w:eastAsia="de-DE"/>
              </w:rPr>
              <w:t>(34)</w:t>
            </w:r>
          </w:p>
        </w:tc>
        <w:tc>
          <w:tcPr>
            <w:tcW w:w="3535" w:type="dxa"/>
            <w:gridSpan w:val="2"/>
            <w:shd w:val="clear" w:color="auto" w:fill="auto"/>
            <w:vAlign w:val="center"/>
          </w:tcPr>
          <w:p w:rsidR="00383D83" w:rsidRDefault="00306CB6">
            <w:pPr>
              <w:rPr>
                <w:sz w:val="18"/>
                <w:szCs w:val="18"/>
                <w:lang w:val="en-GB" w:eastAsia="de-DE"/>
              </w:rPr>
            </w:pPr>
            <w:r>
              <w:rPr>
                <w:sz w:val="18"/>
                <w:szCs w:val="18"/>
                <w:lang w:val="en-GB" w:eastAsia="de-DE"/>
              </w:rPr>
              <w:t>Fax</w:t>
            </w:r>
          </w:p>
        </w:tc>
        <w:tc>
          <w:tcPr>
            <w:tcW w:w="4245" w:type="dxa"/>
            <w:gridSpan w:val="2"/>
            <w:tcBorders>
              <w:right w:val="nil"/>
            </w:tcBorders>
            <w:shd w:val="clear" w:color="auto" w:fill="auto"/>
          </w:tcPr>
          <w:p w:rsidR="00383D83" w:rsidRDefault="00383D83">
            <w:pPr>
              <w:jc w:val="center"/>
              <w:rPr>
                <w:sz w:val="18"/>
                <w:szCs w:val="18"/>
                <w:lang w:val="en-GB" w:eastAsia="de-DE"/>
              </w:rPr>
            </w:pPr>
          </w:p>
        </w:tc>
        <w:tc>
          <w:tcPr>
            <w:tcW w:w="320" w:type="dxa"/>
            <w:tcBorders>
              <w:left w:val="nil"/>
            </w:tcBorders>
            <w:shd w:val="clear" w:color="auto" w:fill="auto"/>
          </w:tcPr>
          <w:p w:rsidR="00383D83" w:rsidRDefault="00383D83">
            <w:pPr>
              <w:jc w:val="center"/>
              <w:rPr>
                <w:sz w:val="18"/>
                <w:szCs w:val="18"/>
                <w:lang w:val="en-GB" w:eastAsia="de-DE"/>
              </w:rPr>
            </w:pPr>
          </w:p>
        </w:tc>
      </w:tr>
      <w:tr w:rsidR="00383D83">
        <w:trPr>
          <w:cantSplit/>
          <w:trHeight w:val="23"/>
        </w:trPr>
        <w:tc>
          <w:tcPr>
            <w:tcW w:w="8750" w:type="dxa"/>
            <w:gridSpan w:val="5"/>
            <w:tcBorders>
              <w:right w:val="nil"/>
            </w:tcBorders>
            <w:shd w:val="clear" w:color="auto" w:fill="00CCFF"/>
            <w:vAlign w:val="center"/>
          </w:tcPr>
          <w:p w:rsidR="00383D83" w:rsidRDefault="00306CB6">
            <w:pPr>
              <w:jc w:val="center"/>
              <w:rPr>
                <w:sz w:val="18"/>
                <w:szCs w:val="18"/>
                <w:lang w:val="en-GB" w:eastAsia="de-DE"/>
              </w:rPr>
            </w:pPr>
            <w:r>
              <w:rPr>
                <w:sz w:val="18"/>
                <w:szCs w:val="18"/>
                <w:lang w:val="en-GB" w:eastAsia="de-DE"/>
              </w:rPr>
              <w:t>RESERVED FOR ISSUING STATE</w:t>
            </w:r>
          </w:p>
        </w:tc>
        <w:tc>
          <w:tcPr>
            <w:tcW w:w="320" w:type="dxa"/>
            <w:tcBorders>
              <w:left w:val="nil"/>
            </w:tcBorders>
            <w:shd w:val="clear" w:color="auto" w:fill="00CCFF"/>
            <w:vAlign w:val="center"/>
          </w:tcPr>
          <w:p w:rsidR="00383D83" w:rsidRDefault="00383D83">
            <w:pPr>
              <w:jc w:val="center"/>
              <w:rPr>
                <w:sz w:val="18"/>
                <w:szCs w:val="18"/>
                <w:lang w:val="en-GB" w:eastAsia="de-DE"/>
              </w:rPr>
            </w:pPr>
          </w:p>
        </w:tc>
      </w:tr>
      <w:tr w:rsidR="00383D83">
        <w:trPr>
          <w:cantSplit/>
          <w:trHeight w:val="23"/>
        </w:trPr>
        <w:tc>
          <w:tcPr>
            <w:tcW w:w="4440" w:type="dxa"/>
            <w:gridSpan w:val="2"/>
            <w:shd w:val="clear" w:color="auto" w:fill="auto"/>
            <w:vAlign w:val="center"/>
          </w:tcPr>
          <w:p w:rsidR="00383D83" w:rsidRDefault="00306CB6">
            <w:pPr>
              <w:rPr>
                <w:sz w:val="18"/>
                <w:szCs w:val="18"/>
                <w:lang w:val="en-GB" w:eastAsia="de-DE"/>
              </w:rPr>
            </w:pPr>
            <w:r>
              <w:rPr>
                <w:sz w:val="18"/>
                <w:szCs w:val="18"/>
                <w:lang w:val="en-GB" w:eastAsia="de-DE"/>
              </w:rPr>
              <w:t>(35) STATE ISSUING</w:t>
            </w:r>
          </w:p>
        </w:tc>
        <w:tc>
          <w:tcPr>
            <w:tcW w:w="4310" w:type="dxa"/>
            <w:gridSpan w:val="3"/>
            <w:tcBorders>
              <w:right w:val="nil"/>
            </w:tcBorders>
            <w:shd w:val="clear" w:color="auto" w:fill="auto"/>
            <w:vAlign w:val="center"/>
          </w:tcPr>
          <w:p w:rsidR="00383D83" w:rsidRDefault="00383D83">
            <w:pPr>
              <w:rPr>
                <w:sz w:val="18"/>
                <w:szCs w:val="18"/>
                <w:lang w:val="en-GB" w:eastAsia="de-DE"/>
              </w:rPr>
            </w:pPr>
          </w:p>
        </w:tc>
        <w:tc>
          <w:tcPr>
            <w:tcW w:w="320" w:type="dxa"/>
            <w:tcBorders>
              <w:left w:val="nil"/>
            </w:tcBorders>
            <w:shd w:val="clear" w:color="auto" w:fill="auto"/>
            <w:vAlign w:val="center"/>
          </w:tcPr>
          <w:p w:rsidR="00383D83" w:rsidRDefault="00383D83">
            <w:pPr>
              <w:rPr>
                <w:sz w:val="18"/>
                <w:szCs w:val="18"/>
                <w:lang w:val="en-GB" w:eastAsia="de-DE"/>
              </w:rPr>
            </w:pPr>
          </w:p>
        </w:tc>
      </w:tr>
      <w:tr w:rsidR="00383D83">
        <w:trPr>
          <w:cantSplit/>
          <w:trHeight w:val="23"/>
        </w:trPr>
        <w:tc>
          <w:tcPr>
            <w:tcW w:w="4440" w:type="dxa"/>
            <w:gridSpan w:val="2"/>
            <w:shd w:val="clear" w:color="auto" w:fill="auto"/>
            <w:vAlign w:val="center"/>
          </w:tcPr>
          <w:p w:rsidR="00383D83" w:rsidRDefault="00306CB6">
            <w:pPr>
              <w:rPr>
                <w:sz w:val="18"/>
                <w:szCs w:val="18"/>
                <w:lang w:val="en-GB" w:eastAsia="de-DE"/>
              </w:rPr>
            </w:pPr>
            <w:r>
              <w:rPr>
                <w:sz w:val="18"/>
                <w:szCs w:val="18"/>
                <w:lang w:val="en-GB" w:eastAsia="de-DE"/>
              </w:rPr>
              <w:t>(36) DIPLOMATIC CLEARANCE NUMBER</w:t>
            </w:r>
          </w:p>
        </w:tc>
        <w:tc>
          <w:tcPr>
            <w:tcW w:w="4310" w:type="dxa"/>
            <w:gridSpan w:val="3"/>
            <w:tcBorders>
              <w:right w:val="nil"/>
            </w:tcBorders>
            <w:shd w:val="clear" w:color="auto" w:fill="auto"/>
            <w:vAlign w:val="center"/>
          </w:tcPr>
          <w:p w:rsidR="00383D83" w:rsidRDefault="00383D83">
            <w:pPr>
              <w:rPr>
                <w:sz w:val="18"/>
                <w:szCs w:val="18"/>
                <w:lang w:val="en-GB" w:eastAsia="de-DE"/>
              </w:rPr>
            </w:pPr>
          </w:p>
        </w:tc>
        <w:tc>
          <w:tcPr>
            <w:tcW w:w="320" w:type="dxa"/>
            <w:tcBorders>
              <w:left w:val="nil"/>
            </w:tcBorders>
            <w:shd w:val="clear" w:color="auto" w:fill="auto"/>
            <w:vAlign w:val="center"/>
          </w:tcPr>
          <w:p w:rsidR="00383D83" w:rsidRDefault="00383D83">
            <w:pPr>
              <w:rPr>
                <w:sz w:val="18"/>
                <w:szCs w:val="18"/>
                <w:lang w:val="en-GB" w:eastAsia="de-DE"/>
              </w:rPr>
            </w:pPr>
          </w:p>
        </w:tc>
      </w:tr>
    </w:tbl>
    <w:p w:rsidR="00383D83" w:rsidRDefault="00383D83">
      <w:pPr>
        <w:tabs>
          <w:tab w:val="center" w:pos="4536"/>
          <w:tab w:val="left" w:pos="6237"/>
          <w:tab w:val="right" w:pos="9072"/>
        </w:tabs>
        <w:rPr>
          <w:sz w:val="20"/>
          <w:szCs w:val="24"/>
          <w:lang w:val="en-GB" w:eastAsia="de-DE"/>
        </w:rPr>
      </w:pPr>
    </w:p>
    <w:tbl>
      <w:tblPr>
        <w:tblW w:w="9070" w:type="dxa"/>
        <w:tblLook w:val="01E0" w:firstRow="1" w:lastRow="1" w:firstColumn="1" w:lastColumn="1" w:noHBand="0" w:noVBand="0"/>
      </w:tblPr>
      <w:tblGrid>
        <w:gridCol w:w="3020"/>
        <w:gridCol w:w="3010"/>
        <w:gridCol w:w="3040"/>
      </w:tblGrid>
      <w:tr w:rsidR="00383D83">
        <w:tc>
          <w:tcPr>
            <w:tcW w:w="3207" w:type="dxa"/>
          </w:tcPr>
          <w:p w:rsidR="00383D83" w:rsidRDefault="00306CB6">
            <w:pPr>
              <w:rPr>
                <w:sz w:val="20"/>
                <w:szCs w:val="24"/>
                <w:lang w:val="en-GB" w:eastAsia="de-DE"/>
              </w:rPr>
            </w:pPr>
            <w:r>
              <w:rPr>
                <w:sz w:val="20"/>
                <w:szCs w:val="24"/>
                <w:lang w:val="en-GB" w:eastAsia="de-DE"/>
              </w:rPr>
              <w:t>Stamp issuing state:</w:t>
            </w:r>
          </w:p>
        </w:tc>
        <w:tc>
          <w:tcPr>
            <w:tcW w:w="3207" w:type="dxa"/>
          </w:tcPr>
          <w:p w:rsidR="00383D83" w:rsidRDefault="00306CB6">
            <w:pPr>
              <w:jc w:val="center"/>
              <w:rPr>
                <w:sz w:val="20"/>
                <w:szCs w:val="24"/>
                <w:lang w:val="en-GB" w:eastAsia="de-DE"/>
              </w:rPr>
            </w:pPr>
            <w:r>
              <w:rPr>
                <w:sz w:val="20"/>
                <w:szCs w:val="24"/>
                <w:lang w:val="en-GB" w:eastAsia="de-DE"/>
              </w:rPr>
              <w:t>Date:</w:t>
            </w:r>
          </w:p>
        </w:tc>
        <w:tc>
          <w:tcPr>
            <w:tcW w:w="3207" w:type="dxa"/>
          </w:tcPr>
          <w:p w:rsidR="00383D83" w:rsidRDefault="00306CB6">
            <w:pPr>
              <w:jc w:val="center"/>
              <w:rPr>
                <w:sz w:val="20"/>
                <w:szCs w:val="24"/>
                <w:lang w:val="en-GB" w:eastAsia="de-DE"/>
              </w:rPr>
            </w:pPr>
            <w:r>
              <w:rPr>
                <w:sz w:val="20"/>
                <w:szCs w:val="24"/>
                <w:lang w:val="en-GB" w:eastAsia="de-DE"/>
              </w:rPr>
              <w:t>Signature:</w:t>
            </w:r>
          </w:p>
        </w:tc>
      </w:tr>
    </w:tbl>
    <w:p w:rsidR="00383D83" w:rsidRDefault="00306CB6">
      <w:pPr>
        <w:widowControl w:val="0"/>
        <w:jc w:val="center"/>
        <w:rPr>
          <w:szCs w:val="24"/>
          <w:lang w:val="en-GB" w:eastAsia="lt-LT"/>
        </w:rPr>
      </w:pPr>
      <w:r>
        <w:rPr>
          <w:szCs w:val="24"/>
          <w:lang w:val="en-GB" w:eastAsia="lt-LT"/>
        </w:rPr>
        <w:t>_________________</w:t>
      </w:r>
    </w:p>
    <w:p w:rsidR="00383D83" w:rsidRDefault="00306CB6">
      <w:pPr>
        <w:ind w:left="4535"/>
        <w:rPr>
          <w:szCs w:val="24"/>
          <w:lang w:eastAsia="de-DE"/>
        </w:rPr>
      </w:pPr>
      <w:r>
        <w:rPr>
          <w:szCs w:val="24"/>
          <w:lang w:val="en-GB" w:eastAsia="lt-LT"/>
        </w:rPr>
        <w:br w:type="page"/>
      </w:r>
      <w:r>
        <w:rPr>
          <w:szCs w:val="24"/>
          <w:lang w:eastAsia="de-DE"/>
        </w:rPr>
        <w:lastRenderedPageBreak/>
        <w:t xml:space="preserve">Užsienio šalių valstybės orlaivių skrydžių į Lietuvos Respublikos teritoriją, iš jos arba per ją paraiškų pateikimo ir leidimų atlikti šiuos skrydžius išdavimo tvarkos ir sąlygų aprašo </w:t>
      </w:r>
    </w:p>
    <w:p w:rsidR="00383D83" w:rsidRDefault="00306CB6">
      <w:pPr>
        <w:ind w:left="4535"/>
        <w:rPr>
          <w:szCs w:val="24"/>
          <w:lang w:eastAsia="de-DE"/>
        </w:rPr>
      </w:pPr>
      <w:r>
        <w:rPr>
          <w:szCs w:val="24"/>
          <w:lang w:eastAsia="de-DE"/>
        </w:rPr>
        <w:t>2 priedo 1</w:t>
      </w:r>
      <w:r>
        <w:rPr>
          <w:szCs w:val="24"/>
          <w:lang w:eastAsia="de-DE"/>
        </w:rPr>
        <w:t xml:space="preserve"> priedėlis</w:t>
      </w:r>
    </w:p>
    <w:p w:rsidR="00383D83" w:rsidRDefault="00383D83">
      <w:pPr>
        <w:jc w:val="center"/>
        <w:rPr>
          <w:b/>
          <w:szCs w:val="24"/>
          <w:u w:val="single"/>
          <w:lang w:eastAsia="de-DE"/>
        </w:rPr>
      </w:pPr>
    </w:p>
    <w:p w:rsidR="00383D83" w:rsidRDefault="00306CB6">
      <w:pPr>
        <w:jc w:val="center"/>
        <w:rPr>
          <w:b/>
          <w:szCs w:val="24"/>
          <w:u w:val="single"/>
          <w:lang w:val="en-GB" w:eastAsia="de-DE"/>
        </w:rPr>
      </w:pPr>
      <w:r>
        <w:rPr>
          <w:b/>
          <w:szCs w:val="24"/>
          <w:u w:val="single"/>
          <w:lang w:val="en-GB" w:eastAsia="de-DE"/>
        </w:rPr>
        <w:t>DETAILED ITINERARY</w:t>
      </w:r>
    </w:p>
    <w:p w:rsidR="00383D83" w:rsidRDefault="00383D83">
      <w:pPr>
        <w:jc w:val="center"/>
        <w:rPr>
          <w:szCs w:val="24"/>
          <w:u w:val="single"/>
          <w:lang w:val="en-GB" w:eastAsia="de-DE"/>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2041"/>
        <w:gridCol w:w="3494"/>
        <w:gridCol w:w="2076"/>
      </w:tblGrid>
      <w:tr w:rsidR="00383D83">
        <w:tc>
          <w:tcPr>
            <w:tcW w:w="1623" w:type="dxa"/>
            <w:tcBorders>
              <w:top w:val="single" w:sz="4" w:space="0" w:color="auto"/>
              <w:left w:val="single" w:sz="4" w:space="0" w:color="auto"/>
              <w:bottom w:val="nil"/>
              <w:right w:val="single" w:sz="4" w:space="0" w:color="auto"/>
            </w:tcBorders>
            <w:shd w:val="clear" w:color="auto" w:fill="auto"/>
          </w:tcPr>
          <w:p w:rsidR="00383D83" w:rsidRDefault="00306CB6">
            <w:pPr>
              <w:jc w:val="center"/>
              <w:rPr>
                <w:sz w:val="20"/>
                <w:szCs w:val="24"/>
                <w:lang w:val="en-GB" w:eastAsia="de-DE"/>
              </w:rPr>
            </w:pPr>
            <w:r>
              <w:rPr>
                <w:sz w:val="20"/>
                <w:szCs w:val="24"/>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rsidR="00383D83" w:rsidRDefault="00306CB6">
            <w:pPr>
              <w:jc w:val="center"/>
              <w:rPr>
                <w:sz w:val="20"/>
                <w:szCs w:val="24"/>
                <w:lang w:val="en-GB" w:eastAsia="de-DE"/>
              </w:rPr>
            </w:pPr>
            <w:r>
              <w:rPr>
                <w:sz w:val="20"/>
                <w:szCs w:val="24"/>
                <w:lang w:val="en-GB" w:eastAsia="de-DE"/>
              </w:rPr>
              <w:t>Entry point and timing</w:t>
            </w:r>
          </w:p>
          <w:p w:rsidR="00383D83" w:rsidRDefault="00306CB6">
            <w:pPr>
              <w:jc w:val="center"/>
              <w:rPr>
                <w:sz w:val="20"/>
                <w:szCs w:val="24"/>
                <w:lang w:val="en-GB" w:eastAsia="de-DE"/>
              </w:rPr>
            </w:pPr>
            <w:r>
              <w:rPr>
                <w:sz w:val="20"/>
                <w:szCs w:val="24"/>
                <w:lang w:val="en-GB" w:eastAsia="de-DE"/>
              </w:rPr>
              <w:t>or airfield + ETD</w:t>
            </w:r>
          </w:p>
          <w:p w:rsidR="00383D83" w:rsidRDefault="00306CB6">
            <w:pPr>
              <w:jc w:val="center"/>
              <w:rPr>
                <w:sz w:val="20"/>
                <w:szCs w:val="24"/>
                <w:lang w:val="pl-PL" w:eastAsia="de-DE"/>
              </w:rPr>
            </w:pPr>
            <w:r>
              <w:rPr>
                <w:sz w:val="20"/>
                <w:szCs w:val="24"/>
                <w:lang w:val="pl-PL" w:eastAsia="de-DE"/>
              </w:rPr>
              <w:t xml:space="preserve">(DD MMM YY, HHMM </w:t>
            </w:r>
            <w:r>
              <w:rPr>
                <w:b/>
                <w:sz w:val="20"/>
                <w:szCs w:val="24"/>
                <w:lang w:val="pl-PL" w:eastAsia="de-DE"/>
              </w:rPr>
              <w:t>Z</w:t>
            </w:r>
            <w:r>
              <w:rPr>
                <w:sz w:val="20"/>
                <w:szCs w:val="24"/>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rsidR="00383D83" w:rsidRDefault="00306CB6">
            <w:pPr>
              <w:jc w:val="center"/>
              <w:rPr>
                <w:sz w:val="20"/>
                <w:szCs w:val="24"/>
                <w:lang w:val="en-GB" w:eastAsia="de-DE"/>
              </w:rPr>
            </w:pPr>
            <w:r>
              <w:rPr>
                <w:sz w:val="20"/>
                <w:szCs w:val="24"/>
                <w:lang w:val="en-GB" w:eastAsia="de-DE"/>
              </w:rPr>
              <w:t xml:space="preserve">Route over territory </w:t>
            </w:r>
          </w:p>
        </w:tc>
        <w:tc>
          <w:tcPr>
            <w:tcW w:w="2311" w:type="dxa"/>
            <w:tcBorders>
              <w:top w:val="single" w:sz="4" w:space="0" w:color="auto"/>
              <w:left w:val="single" w:sz="4" w:space="0" w:color="auto"/>
              <w:bottom w:val="nil"/>
              <w:right w:val="single" w:sz="4" w:space="0" w:color="auto"/>
            </w:tcBorders>
            <w:shd w:val="clear" w:color="auto" w:fill="auto"/>
          </w:tcPr>
          <w:p w:rsidR="00383D83" w:rsidRDefault="00306CB6">
            <w:pPr>
              <w:jc w:val="center"/>
              <w:rPr>
                <w:sz w:val="20"/>
                <w:szCs w:val="24"/>
                <w:lang w:val="en-GB" w:eastAsia="de-DE"/>
              </w:rPr>
            </w:pPr>
            <w:r>
              <w:rPr>
                <w:sz w:val="20"/>
                <w:szCs w:val="24"/>
                <w:lang w:val="en-GB" w:eastAsia="de-DE"/>
              </w:rPr>
              <w:t xml:space="preserve">Exit point and timing or airfield + ETA </w:t>
            </w:r>
          </w:p>
          <w:p w:rsidR="00383D83" w:rsidRDefault="00306CB6">
            <w:pPr>
              <w:jc w:val="center"/>
              <w:rPr>
                <w:sz w:val="20"/>
                <w:szCs w:val="24"/>
                <w:lang w:val="pl-PL" w:eastAsia="de-DE"/>
              </w:rPr>
            </w:pPr>
            <w:r>
              <w:rPr>
                <w:sz w:val="20"/>
                <w:szCs w:val="24"/>
                <w:lang w:val="pl-PL" w:eastAsia="de-DE"/>
              </w:rPr>
              <w:t xml:space="preserve">(DD MMM YY, HHMM </w:t>
            </w:r>
            <w:r>
              <w:rPr>
                <w:b/>
                <w:sz w:val="20"/>
                <w:szCs w:val="24"/>
                <w:lang w:val="pl-PL" w:eastAsia="de-DE"/>
              </w:rPr>
              <w:t>Z</w:t>
            </w:r>
            <w:r>
              <w:rPr>
                <w:sz w:val="20"/>
                <w:szCs w:val="24"/>
                <w:lang w:val="pl-PL" w:eastAsia="de-DE"/>
              </w:rPr>
              <w:t>)</w:t>
            </w:r>
          </w:p>
        </w:tc>
      </w:tr>
      <w:tr w:rsidR="00383D83">
        <w:tc>
          <w:tcPr>
            <w:tcW w:w="1623" w:type="dxa"/>
            <w:tcBorders>
              <w:top w:val="nil"/>
            </w:tcBorders>
            <w:shd w:val="clear" w:color="auto" w:fill="auto"/>
          </w:tcPr>
          <w:p w:rsidR="00383D83" w:rsidRDefault="00306CB6">
            <w:pPr>
              <w:jc w:val="center"/>
              <w:rPr>
                <w:sz w:val="20"/>
                <w:szCs w:val="24"/>
                <w:lang w:val="en-GB" w:eastAsia="de-DE"/>
              </w:rPr>
            </w:pPr>
            <w:r>
              <w:rPr>
                <w:sz w:val="20"/>
                <w:szCs w:val="24"/>
                <w:lang w:val="en-GB" w:eastAsia="de-DE"/>
              </w:rPr>
              <w:t>(37)</w:t>
            </w:r>
          </w:p>
        </w:tc>
        <w:tc>
          <w:tcPr>
            <w:tcW w:w="2270" w:type="dxa"/>
            <w:tcBorders>
              <w:top w:val="nil"/>
            </w:tcBorders>
            <w:shd w:val="clear" w:color="auto" w:fill="auto"/>
          </w:tcPr>
          <w:p w:rsidR="00383D83" w:rsidRDefault="00306CB6">
            <w:pPr>
              <w:jc w:val="center"/>
              <w:rPr>
                <w:sz w:val="20"/>
                <w:szCs w:val="24"/>
                <w:lang w:val="en-GB" w:eastAsia="de-DE"/>
              </w:rPr>
            </w:pPr>
            <w:r>
              <w:rPr>
                <w:sz w:val="20"/>
                <w:szCs w:val="24"/>
                <w:lang w:val="en-GB" w:eastAsia="de-DE"/>
              </w:rPr>
              <w:t>(38)</w:t>
            </w:r>
          </w:p>
        </w:tc>
        <w:tc>
          <w:tcPr>
            <w:tcW w:w="4002" w:type="dxa"/>
            <w:tcBorders>
              <w:top w:val="nil"/>
            </w:tcBorders>
            <w:shd w:val="clear" w:color="auto" w:fill="auto"/>
          </w:tcPr>
          <w:p w:rsidR="00383D83" w:rsidRDefault="00306CB6">
            <w:pPr>
              <w:jc w:val="center"/>
              <w:rPr>
                <w:sz w:val="20"/>
                <w:szCs w:val="24"/>
                <w:lang w:val="en-GB" w:eastAsia="de-DE"/>
              </w:rPr>
            </w:pPr>
            <w:r>
              <w:rPr>
                <w:sz w:val="20"/>
                <w:szCs w:val="24"/>
                <w:lang w:val="en-GB" w:eastAsia="de-DE"/>
              </w:rPr>
              <w:t>(39)</w:t>
            </w:r>
          </w:p>
        </w:tc>
        <w:tc>
          <w:tcPr>
            <w:tcW w:w="2311" w:type="dxa"/>
            <w:tcBorders>
              <w:top w:val="nil"/>
            </w:tcBorders>
            <w:shd w:val="clear" w:color="auto" w:fill="auto"/>
          </w:tcPr>
          <w:p w:rsidR="00383D83" w:rsidRDefault="00306CB6">
            <w:pPr>
              <w:jc w:val="center"/>
              <w:rPr>
                <w:sz w:val="20"/>
                <w:szCs w:val="24"/>
                <w:lang w:val="en-GB" w:eastAsia="de-DE"/>
              </w:rPr>
            </w:pPr>
            <w:r>
              <w:rPr>
                <w:sz w:val="20"/>
                <w:szCs w:val="24"/>
                <w:lang w:val="en-GB" w:eastAsia="de-DE"/>
              </w:rPr>
              <w:t>(40)</w:t>
            </w: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r w:rsidR="00383D83">
        <w:tc>
          <w:tcPr>
            <w:tcW w:w="1623" w:type="dxa"/>
            <w:shd w:val="clear" w:color="auto" w:fill="auto"/>
          </w:tcPr>
          <w:p w:rsidR="00383D83" w:rsidRDefault="00383D83">
            <w:pPr>
              <w:jc w:val="center"/>
              <w:rPr>
                <w:sz w:val="20"/>
                <w:szCs w:val="24"/>
                <w:lang w:val="en-GB" w:eastAsia="de-DE"/>
              </w:rPr>
            </w:pPr>
          </w:p>
        </w:tc>
        <w:tc>
          <w:tcPr>
            <w:tcW w:w="2270" w:type="dxa"/>
            <w:shd w:val="clear" w:color="auto" w:fill="auto"/>
          </w:tcPr>
          <w:p w:rsidR="00383D83" w:rsidRDefault="00383D83">
            <w:pPr>
              <w:jc w:val="center"/>
              <w:rPr>
                <w:sz w:val="20"/>
                <w:szCs w:val="24"/>
                <w:lang w:val="en-GB" w:eastAsia="de-DE"/>
              </w:rPr>
            </w:pPr>
          </w:p>
        </w:tc>
        <w:tc>
          <w:tcPr>
            <w:tcW w:w="4002" w:type="dxa"/>
            <w:shd w:val="clear" w:color="auto" w:fill="auto"/>
          </w:tcPr>
          <w:p w:rsidR="00383D83" w:rsidRDefault="00383D83">
            <w:pPr>
              <w:jc w:val="center"/>
              <w:rPr>
                <w:sz w:val="20"/>
                <w:szCs w:val="24"/>
                <w:lang w:val="en-GB" w:eastAsia="de-DE"/>
              </w:rPr>
            </w:pPr>
          </w:p>
        </w:tc>
        <w:tc>
          <w:tcPr>
            <w:tcW w:w="2311" w:type="dxa"/>
            <w:shd w:val="clear" w:color="auto" w:fill="auto"/>
          </w:tcPr>
          <w:p w:rsidR="00383D83" w:rsidRDefault="00383D83">
            <w:pPr>
              <w:jc w:val="center"/>
              <w:rPr>
                <w:sz w:val="20"/>
                <w:szCs w:val="24"/>
                <w:lang w:val="en-GB" w:eastAsia="de-DE"/>
              </w:rPr>
            </w:pPr>
          </w:p>
        </w:tc>
      </w:tr>
    </w:tbl>
    <w:p w:rsidR="00383D83" w:rsidRDefault="00383D83">
      <w:pPr>
        <w:jc w:val="right"/>
        <w:rPr>
          <w:szCs w:val="24"/>
          <w:lang w:val="en-GB" w:eastAsia="de-DE"/>
        </w:rPr>
      </w:pPr>
    </w:p>
    <w:p w:rsidR="00383D83" w:rsidRDefault="00306CB6">
      <w:pPr>
        <w:jc w:val="center"/>
        <w:rPr>
          <w:szCs w:val="24"/>
          <w:lang w:val="en-GB" w:eastAsia="de-DE"/>
        </w:rPr>
      </w:pPr>
      <w:r>
        <w:rPr>
          <w:szCs w:val="24"/>
          <w:lang w:val="en-GB" w:eastAsia="de-DE"/>
        </w:rPr>
        <w:t>_________________</w:t>
      </w:r>
    </w:p>
    <w:p w:rsidR="00383D83" w:rsidRDefault="00306CB6">
      <w:pPr>
        <w:ind w:left="4535"/>
      </w:pPr>
      <w:r>
        <w:br w:type="page"/>
      </w:r>
    </w:p>
    <w:p w:rsidR="00383D83" w:rsidRDefault="00306CB6">
      <w:pPr>
        <w:ind w:left="4535"/>
        <w:rPr>
          <w:szCs w:val="24"/>
          <w:lang w:eastAsia="de-DE"/>
        </w:rPr>
      </w:pPr>
      <w:r>
        <w:rPr>
          <w:szCs w:val="24"/>
          <w:lang w:eastAsia="de-DE"/>
        </w:rPr>
        <w:lastRenderedPageBreak/>
        <w:t xml:space="preserve">Užsienio šalių valstybės orlaivių skrydžių į Lietuvos Respublikos teritoriją, iš jos arba per ją paraiškų pateikimo ir leidimų atlikti šiuos skrydžius išdavimo tvarkos ir sąlygų aprašo </w:t>
      </w:r>
    </w:p>
    <w:p w:rsidR="00383D83" w:rsidRDefault="00306CB6">
      <w:pPr>
        <w:ind w:left="4535"/>
        <w:rPr>
          <w:szCs w:val="24"/>
          <w:lang w:eastAsia="de-DE"/>
        </w:rPr>
      </w:pPr>
      <w:r>
        <w:rPr>
          <w:szCs w:val="24"/>
          <w:lang w:eastAsia="de-DE"/>
        </w:rPr>
        <w:t>2 priedo 2</w:t>
      </w:r>
      <w:r>
        <w:rPr>
          <w:szCs w:val="24"/>
          <w:lang w:eastAsia="de-DE"/>
        </w:rPr>
        <w:t xml:space="preserve"> priedėlis</w:t>
      </w:r>
    </w:p>
    <w:p w:rsidR="00383D83" w:rsidRDefault="00383D8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b/>
          <w:szCs w:val="24"/>
          <w:u w:val="single"/>
          <w:lang w:eastAsia="de-DE"/>
        </w:rPr>
      </w:pP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b/>
          <w:szCs w:val="24"/>
          <w:u w:val="single"/>
          <w:lang w:val="en-GB" w:eastAsia="de-DE"/>
        </w:rPr>
      </w:pPr>
      <w:r>
        <w:rPr>
          <w:b/>
          <w:szCs w:val="24"/>
          <w:u w:val="single"/>
          <w:lang w:val="en-GB" w:eastAsia="de-DE"/>
        </w:rPr>
        <w:t>DANGEROUS GOODS DETAILS</w:t>
      </w:r>
    </w:p>
    <w:p w:rsidR="00383D83" w:rsidRDefault="00383D8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b/>
          <w:szCs w:val="24"/>
          <w:u w:val="single"/>
          <w:lang w:val="en-GB" w:eastAsia="de-DE"/>
        </w:rPr>
      </w:pPr>
    </w:p>
    <w:tbl>
      <w:tblPr>
        <w:tblW w:w="9070" w:type="dxa"/>
        <w:tblLayout w:type="fixed"/>
        <w:tblCellMar>
          <w:left w:w="0" w:type="dxa"/>
          <w:right w:w="0" w:type="dxa"/>
        </w:tblCellMar>
        <w:tblLook w:val="04A0" w:firstRow="1" w:lastRow="0" w:firstColumn="1" w:lastColumn="0" w:noHBand="0" w:noVBand="1"/>
      </w:tblPr>
      <w:tblGrid>
        <w:gridCol w:w="611"/>
        <w:gridCol w:w="3450"/>
        <w:gridCol w:w="813"/>
        <w:gridCol w:w="812"/>
        <w:gridCol w:w="1635"/>
        <w:gridCol w:w="1749"/>
      </w:tblGrid>
      <w:tr w:rsidR="00383D83">
        <w:trPr>
          <w:cantSplit/>
          <w:trHeight w:val="20"/>
        </w:trPr>
        <w:tc>
          <w:tcPr>
            <w:tcW w:w="640" w:type="dxa"/>
            <w:tcBorders>
              <w:top w:val="single" w:sz="4" w:space="0" w:color="auto"/>
              <w:left w:val="single" w:sz="4" w:space="0" w:color="auto"/>
              <w:bottom w:val="nil"/>
              <w:right w:val="single" w:sz="4" w:space="0" w:color="auto"/>
            </w:tcBorders>
          </w:tcPr>
          <w:p w:rsidR="00383D83" w:rsidRDefault="00306CB6">
            <w:pPr>
              <w:jc w:val="center"/>
              <w:rPr>
                <w:b/>
                <w:sz w:val="20"/>
                <w:szCs w:val="24"/>
                <w:lang w:val="en-GB" w:eastAsia="de-DE"/>
              </w:rPr>
            </w:pPr>
            <w:r>
              <w:rPr>
                <w:b/>
                <w:sz w:val="20"/>
                <w:szCs w:val="24"/>
                <w:lang w:val="en-GB" w:eastAsia="de-DE"/>
              </w:rPr>
              <w:t>UN</w:t>
            </w:r>
          </w:p>
          <w:p w:rsidR="00383D83" w:rsidRDefault="00306CB6">
            <w:pPr>
              <w:jc w:val="center"/>
              <w:rPr>
                <w:sz w:val="20"/>
                <w:szCs w:val="24"/>
                <w:lang w:val="en-GB" w:eastAsia="sv-SE"/>
              </w:rPr>
            </w:pPr>
            <w:r>
              <w:rPr>
                <w:b/>
                <w:sz w:val="20"/>
                <w:szCs w:val="24"/>
                <w:lang w:val="en-GB" w:eastAsia="de-DE"/>
              </w:rPr>
              <w:t>Nbr</w:t>
            </w:r>
          </w:p>
        </w:tc>
        <w:tc>
          <w:tcPr>
            <w:tcW w:w="3618" w:type="dxa"/>
            <w:tcBorders>
              <w:top w:val="single" w:sz="4" w:space="0" w:color="auto"/>
              <w:left w:val="nil"/>
              <w:bottom w:val="nil"/>
              <w:right w:val="single" w:sz="4" w:space="0" w:color="auto"/>
            </w:tcBorders>
          </w:tcPr>
          <w:p w:rsidR="00383D83" w:rsidRDefault="00306CB6">
            <w:pPr>
              <w:jc w:val="center"/>
              <w:outlineLvl w:val="5"/>
              <w:rPr>
                <w:b/>
                <w:sz w:val="20"/>
                <w:szCs w:val="24"/>
                <w:u w:val="single"/>
                <w:lang w:val="en-GB" w:eastAsia="de-DE"/>
              </w:rPr>
            </w:pPr>
            <w:r>
              <w:rPr>
                <w:b/>
                <w:sz w:val="20"/>
                <w:szCs w:val="24"/>
                <w:u w:val="single"/>
                <w:lang w:val="en-GB" w:eastAsia="de-DE"/>
              </w:rPr>
              <w:t>Proper Shipping Name</w:t>
            </w:r>
          </w:p>
        </w:tc>
        <w:tc>
          <w:tcPr>
            <w:tcW w:w="851" w:type="dxa"/>
            <w:tcBorders>
              <w:top w:val="single" w:sz="4" w:space="0" w:color="auto"/>
              <w:left w:val="nil"/>
              <w:bottom w:val="nil"/>
              <w:right w:val="single" w:sz="4" w:space="0" w:color="auto"/>
            </w:tcBorders>
          </w:tcPr>
          <w:p w:rsidR="00383D83" w:rsidRDefault="00306CB6">
            <w:pPr>
              <w:jc w:val="center"/>
              <w:rPr>
                <w:sz w:val="20"/>
                <w:szCs w:val="24"/>
                <w:lang w:val="en-GB" w:eastAsia="sv-SE"/>
              </w:rPr>
            </w:pPr>
            <w:r>
              <w:rPr>
                <w:b/>
                <w:sz w:val="20"/>
                <w:szCs w:val="24"/>
                <w:lang w:val="en-GB" w:eastAsia="de-DE"/>
              </w:rPr>
              <w:t>Class or</w:t>
            </w:r>
            <w:r>
              <w:rPr>
                <w:b/>
                <w:sz w:val="20"/>
                <w:szCs w:val="24"/>
                <w:lang w:val="en-GB" w:eastAsia="de-DE"/>
              </w:rPr>
              <w:br/>
              <w:t>Division</w:t>
            </w:r>
          </w:p>
        </w:tc>
        <w:tc>
          <w:tcPr>
            <w:tcW w:w="850" w:type="dxa"/>
            <w:tcBorders>
              <w:top w:val="single" w:sz="4" w:space="0" w:color="auto"/>
              <w:left w:val="nil"/>
              <w:bottom w:val="nil"/>
              <w:right w:val="single" w:sz="4" w:space="0" w:color="auto"/>
            </w:tcBorders>
          </w:tcPr>
          <w:p w:rsidR="00383D83" w:rsidRDefault="00306CB6">
            <w:pPr>
              <w:jc w:val="center"/>
              <w:rPr>
                <w:b/>
                <w:sz w:val="20"/>
                <w:szCs w:val="24"/>
                <w:lang w:val="en-GB" w:eastAsia="sv-SE"/>
              </w:rPr>
            </w:pPr>
            <w:r>
              <w:rPr>
                <w:b/>
                <w:sz w:val="20"/>
                <w:szCs w:val="24"/>
                <w:lang w:val="en-GB" w:eastAsia="de-DE"/>
              </w:rPr>
              <w:t>Gross weight</w:t>
            </w:r>
          </w:p>
        </w:tc>
        <w:tc>
          <w:tcPr>
            <w:tcW w:w="1714" w:type="dxa"/>
            <w:tcBorders>
              <w:top w:val="single" w:sz="4" w:space="0" w:color="auto"/>
              <w:left w:val="nil"/>
              <w:bottom w:val="nil"/>
              <w:right w:val="single" w:sz="4" w:space="0" w:color="auto"/>
            </w:tcBorders>
          </w:tcPr>
          <w:p w:rsidR="00383D83" w:rsidRDefault="00306CB6">
            <w:pPr>
              <w:jc w:val="center"/>
              <w:rPr>
                <w:b/>
                <w:sz w:val="20"/>
                <w:szCs w:val="24"/>
                <w:lang w:val="en-GB" w:eastAsia="de-DE"/>
              </w:rPr>
            </w:pPr>
            <w:r>
              <w:rPr>
                <w:b/>
                <w:sz w:val="20"/>
                <w:szCs w:val="24"/>
                <w:lang w:val="en-GB" w:eastAsia="de-DE"/>
              </w:rPr>
              <w:t>Total Net</w:t>
            </w:r>
          </w:p>
          <w:p w:rsidR="00383D83" w:rsidRDefault="00306CB6">
            <w:pPr>
              <w:jc w:val="center"/>
              <w:rPr>
                <w:b/>
                <w:sz w:val="20"/>
                <w:szCs w:val="24"/>
                <w:lang w:val="en-GB" w:eastAsia="sv-SE"/>
              </w:rPr>
            </w:pPr>
            <w:r>
              <w:rPr>
                <w:b/>
                <w:sz w:val="20"/>
                <w:szCs w:val="24"/>
                <w:lang w:val="en-GB" w:eastAsia="de-DE"/>
              </w:rPr>
              <w:t>Quantity</w:t>
            </w:r>
          </w:p>
        </w:tc>
        <w:tc>
          <w:tcPr>
            <w:tcW w:w="1834" w:type="dxa"/>
            <w:tcBorders>
              <w:top w:val="single" w:sz="4" w:space="0" w:color="auto"/>
              <w:left w:val="nil"/>
              <w:bottom w:val="nil"/>
              <w:right w:val="single" w:sz="4" w:space="0" w:color="auto"/>
            </w:tcBorders>
          </w:tcPr>
          <w:p w:rsidR="00383D83" w:rsidRDefault="00306CB6">
            <w:pPr>
              <w:ind w:left="130"/>
              <w:jc w:val="center"/>
              <w:rPr>
                <w:b/>
                <w:sz w:val="20"/>
                <w:szCs w:val="24"/>
                <w:vertAlign w:val="superscript"/>
                <w:lang w:val="en-GB" w:eastAsia="de-DE"/>
              </w:rPr>
            </w:pPr>
            <w:r>
              <w:rPr>
                <w:b/>
                <w:sz w:val="20"/>
                <w:szCs w:val="24"/>
                <w:lang w:val="en-GB" w:eastAsia="de-DE"/>
              </w:rPr>
              <w:t>NEQ</w:t>
            </w:r>
          </w:p>
          <w:p w:rsidR="00383D83" w:rsidRDefault="00306CB6">
            <w:pPr>
              <w:jc w:val="center"/>
              <w:rPr>
                <w:b/>
                <w:sz w:val="20"/>
                <w:szCs w:val="24"/>
                <w:lang w:val="en-GB" w:eastAsia="sv-SE"/>
              </w:rPr>
            </w:pPr>
            <w:r>
              <w:rPr>
                <w:sz w:val="20"/>
                <w:szCs w:val="24"/>
                <w:lang w:val="en-GB" w:eastAsia="de-DE"/>
              </w:rPr>
              <w:t>(Class 1)</w:t>
            </w:r>
          </w:p>
        </w:tc>
      </w:tr>
      <w:tr w:rsidR="00383D83">
        <w:trPr>
          <w:cantSplit/>
          <w:trHeight w:val="20"/>
        </w:trPr>
        <w:tc>
          <w:tcPr>
            <w:tcW w:w="640" w:type="dxa"/>
            <w:tcBorders>
              <w:top w:val="nil"/>
              <w:left w:val="single" w:sz="4" w:space="0" w:color="auto"/>
              <w:bottom w:val="single" w:sz="8" w:space="0" w:color="auto"/>
              <w:right w:val="single" w:sz="4" w:space="0" w:color="auto"/>
            </w:tcBorders>
            <w:vAlign w:val="center"/>
          </w:tcPr>
          <w:p w:rsidR="00383D83" w:rsidRDefault="00306CB6">
            <w:pPr>
              <w:jc w:val="center"/>
              <w:rPr>
                <w:sz w:val="20"/>
                <w:szCs w:val="24"/>
                <w:lang w:val="en-GB" w:eastAsia="sv-SE"/>
              </w:rPr>
            </w:pPr>
            <w:r>
              <w:rPr>
                <w:sz w:val="20"/>
                <w:szCs w:val="24"/>
                <w:lang w:val="en-GB" w:eastAsia="de-DE"/>
              </w:rPr>
              <w:t>(41)</w:t>
            </w:r>
          </w:p>
        </w:tc>
        <w:tc>
          <w:tcPr>
            <w:tcW w:w="3618" w:type="dxa"/>
            <w:tcBorders>
              <w:top w:val="nil"/>
              <w:left w:val="nil"/>
              <w:bottom w:val="single" w:sz="8" w:space="0" w:color="auto"/>
              <w:right w:val="single" w:sz="4" w:space="0" w:color="auto"/>
            </w:tcBorders>
            <w:vAlign w:val="center"/>
          </w:tcPr>
          <w:p w:rsidR="00383D83" w:rsidRDefault="00306CB6">
            <w:pPr>
              <w:jc w:val="center"/>
              <w:rPr>
                <w:sz w:val="20"/>
                <w:szCs w:val="24"/>
                <w:lang w:val="en-GB" w:eastAsia="sv-SE"/>
              </w:rPr>
            </w:pPr>
            <w:r>
              <w:rPr>
                <w:sz w:val="20"/>
                <w:szCs w:val="24"/>
                <w:lang w:val="en-GB" w:eastAsia="de-DE"/>
              </w:rPr>
              <w:t>(42)</w:t>
            </w:r>
          </w:p>
        </w:tc>
        <w:tc>
          <w:tcPr>
            <w:tcW w:w="851" w:type="dxa"/>
            <w:tcBorders>
              <w:top w:val="nil"/>
              <w:left w:val="nil"/>
              <w:bottom w:val="single" w:sz="8" w:space="0" w:color="auto"/>
              <w:right w:val="single" w:sz="4" w:space="0" w:color="auto"/>
            </w:tcBorders>
            <w:vAlign w:val="center"/>
          </w:tcPr>
          <w:p w:rsidR="00383D83" w:rsidRDefault="00306CB6">
            <w:pPr>
              <w:jc w:val="center"/>
              <w:rPr>
                <w:sz w:val="20"/>
                <w:szCs w:val="24"/>
                <w:lang w:val="en-GB" w:eastAsia="sv-SE"/>
              </w:rPr>
            </w:pPr>
            <w:r>
              <w:rPr>
                <w:sz w:val="20"/>
                <w:szCs w:val="24"/>
                <w:lang w:val="en-GB" w:eastAsia="de-DE"/>
              </w:rPr>
              <w:t>(43)</w:t>
            </w:r>
          </w:p>
        </w:tc>
        <w:tc>
          <w:tcPr>
            <w:tcW w:w="850" w:type="dxa"/>
            <w:tcBorders>
              <w:top w:val="nil"/>
              <w:left w:val="nil"/>
              <w:bottom w:val="single" w:sz="8" w:space="0" w:color="auto"/>
              <w:right w:val="single" w:sz="4" w:space="0" w:color="auto"/>
            </w:tcBorders>
            <w:vAlign w:val="center"/>
          </w:tcPr>
          <w:p w:rsidR="00383D83" w:rsidRDefault="00306CB6">
            <w:pPr>
              <w:jc w:val="center"/>
              <w:rPr>
                <w:sz w:val="20"/>
                <w:szCs w:val="24"/>
                <w:lang w:val="en-GB" w:eastAsia="sv-SE"/>
              </w:rPr>
            </w:pPr>
            <w:r>
              <w:rPr>
                <w:sz w:val="20"/>
                <w:szCs w:val="24"/>
                <w:lang w:val="en-GB" w:eastAsia="de-DE"/>
              </w:rPr>
              <w:t>(44)</w:t>
            </w:r>
          </w:p>
        </w:tc>
        <w:tc>
          <w:tcPr>
            <w:tcW w:w="1714" w:type="dxa"/>
            <w:tcBorders>
              <w:top w:val="nil"/>
              <w:left w:val="nil"/>
              <w:bottom w:val="single" w:sz="8" w:space="0" w:color="auto"/>
              <w:right w:val="single" w:sz="4" w:space="0" w:color="auto"/>
            </w:tcBorders>
            <w:vAlign w:val="center"/>
          </w:tcPr>
          <w:p w:rsidR="00383D83" w:rsidRDefault="00306CB6">
            <w:pPr>
              <w:jc w:val="center"/>
              <w:rPr>
                <w:sz w:val="20"/>
                <w:szCs w:val="24"/>
                <w:lang w:val="en-GB" w:eastAsia="sv-SE"/>
              </w:rPr>
            </w:pPr>
            <w:r>
              <w:rPr>
                <w:sz w:val="20"/>
                <w:szCs w:val="24"/>
                <w:lang w:val="en-GB" w:eastAsia="de-DE"/>
              </w:rPr>
              <w:t>(45)</w:t>
            </w:r>
          </w:p>
        </w:tc>
        <w:tc>
          <w:tcPr>
            <w:tcW w:w="1834" w:type="dxa"/>
            <w:tcBorders>
              <w:top w:val="nil"/>
              <w:left w:val="nil"/>
              <w:bottom w:val="single" w:sz="8" w:space="0" w:color="auto"/>
              <w:right w:val="single" w:sz="4" w:space="0" w:color="auto"/>
            </w:tcBorders>
            <w:vAlign w:val="center"/>
          </w:tcPr>
          <w:p w:rsidR="00383D83" w:rsidRDefault="00306CB6">
            <w:pPr>
              <w:jc w:val="center"/>
              <w:rPr>
                <w:sz w:val="20"/>
                <w:szCs w:val="24"/>
                <w:lang w:val="en-GB" w:eastAsia="sv-SE"/>
              </w:rPr>
            </w:pPr>
            <w:r>
              <w:rPr>
                <w:sz w:val="20"/>
                <w:szCs w:val="24"/>
                <w:lang w:val="en-GB" w:eastAsia="de-DE"/>
              </w:rPr>
              <w:t>(46)</w:t>
            </w: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outlineLvl w:val="5"/>
              <w:rPr>
                <w:b/>
                <w:sz w:val="20"/>
                <w:szCs w:val="24"/>
                <w:u w:val="single"/>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8"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8"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nil"/>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nil"/>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nil"/>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r w:rsidR="00383D83">
        <w:trPr>
          <w:cantSplit/>
          <w:trHeight w:val="20"/>
        </w:trPr>
        <w:tc>
          <w:tcPr>
            <w:tcW w:w="640" w:type="dxa"/>
            <w:tcBorders>
              <w:top w:val="single" w:sz="4" w:space="0" w:color="auto"/>
              <w:left w:val="single" w:sz="4" w:space="0" w:color="auto"/>
              <w:bottom w:val="single" w:sz="4" w:space="0" w:color="auto"/>
              <w:right w:val="single" w:sz="4" w:space="0" w:color="auto"/>
            </w:tcBorders>
            <w:vAlign w:val="center"/>
          </w:tcPr>
          <w:p w:rsidR="00383D83" w:rsidRDefault="00383D83">
            <w:pPr>
              <w:jc w:val="center"/>
              <w:rPr>
                <w:sz w:val="20"/>
                <w:szCs w:val="24"/>
                <w:lang w:val="en-GB" w:eastAsia="de-DE"/>
              </w:rPr>
            </w:pPr>
          </w:p>
        </w:tc>
        <w:tc>
          <w:tcPr>
            <w:tcW w:w="3618"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851" w:type="dxa"/>
            <w:tcBorders>
              <w:top w:val="single" w:sz="4" w:space="0" w:color="auto"/>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850" w:type="dxa"/>
            <w:tcBorders>
              <w:top w:val="single" w:sz="4" w:space="0" w:color="auto"/>
              <w:left w:val="nil"/>
              <w:bottom w:val="single" w:sz="4" w:space="0" w:color="auto"/>
              <w:right w:val="single" w:sz="4" w:space="0" w:color="auto"/>
            </w:tcBorders>
            <w:vAlign w:val="center"/>
          </w:tcPr>
          <w:p w:rsidR="00383D83" w:rsidRDefault="00383D83">
            <w:pPr>
              <w:jc w:val="center"/>
              <w:rPr>
                <w:b/>
                <w:sz w:val="20"/>
                <w:szCs w:val="24"/>
                <w:lang w:val="en-GB" w:eastAsia="sv-SE"/>
              </w:rPr>
            </w:pPr>
          </w:p>
        </w:tc>
        <w:tc>
          <w:tcPr>
            <w:tcW w:w="1714" w:type="dxa"/>
            <w:tcBorders>
              <w:top w:val="single" w:sz="4" w:space="0" w:color="auto"/>
              <w:left w:val="nil"/>
              <w:bottom w:val="single" w:sz="4" w:space="0" w:color="auto"/>
              <w:right w:val="single" w:sz="4" w:space="0" w:color="auto"/>
            </w:tcBorders>
            <w:vAlign w:val="center"/>
          </w:tcPr>
          <w:p w:rsidR="00383D83" w:rsidRDefault="00383D83">
            <w:pPr>
              <w:jc w:val="center"/>
              <w:rPr>
                <w:sz w:val="20"/>
                <w:szCs w:val="24"/>
                <w:lang w:val="en-GB" w:eastAsia="de-DE"/>
              </w:rPr>
            </w:pPr>
          </w:p>
        </w:tc>
        <w:tc>
          <w:tcPr>
            <w:tcW w:w="1834" w:type="dxa"/>
            <w:tcBorders>
              <w:top w:val="single" w:sz="4" w:space="0" w:color="auto"/>
              <w:left w:val="nil"/>
              <w:bottom w:val="single" w:sz="4" w:space="0" w:color="auto"/>
              <w:right w:val="single" w:sz="4" w:space="0" w:color="auto"/>
            </w:tcBorders>
            <w:vAlign w:val="center"/>
          </w:tcPr>
          <w:p w:rsidR="00383D83" w:rsidRDefault="00383D83">
            <w:pPr>
              <w:ind w:left="129"/>
              <w:jc w:val="center"/>
              <w:rPr>
                <w:b/>
                <w:sz w:val="20"/>
                <w:szCs w:val="24"/>
                <w:lang w:val="en-GB" w:eastAsia="sv-SE"/>
              </w:rPr>
            </w:pPr>
          </w:p>
        </w:tc>
      </w:tr>
    </w:tbl>
    <w:p w:rsidR="00383D83" w:rsidRDefault="00383D83">
      <w:pPr>
        <w:widowControl w:val="0"/>
        <w:jc w:val="center"/>
        <w:rPr>
          <w:szCs w:val="24"/>
          <w:lang w:val="en-GB" w:eastAsia="lt-LT"/>
        </w:rPr>
      </w:pPr>
    </w:p>
    <w:p w:rsidR="00383D83" w:rsidRDefault="00306CB6">
      <w:pPr>
        <w:widowControl w:val="0"/>
        <w:jc w:val="center"/>
        <w:rPr>
          <w:szCs w:val="24"/>
          <w:lang w:val="en-GB" w:eastAsia="lt-LT"/>
        </w:rPr>
      </w:pPr>
      <w:r>
        <w:rPr>
          <w:szCs w:val="24"/>
          <w:lang w:val="en-GB" w:eastAsia="lt-LT"/>
        </w:rPr>
        <w:t>_________________</w:t>
      </w:r>
    </w:p>
    <w:p w:rsidR="00383D83" w:rsidRDefault="00306CB6">
      <w:pPr>
        <w:ind w:left="4535"/>
      </w:pPr>
      <w:r>
        <w:br w:type="page"/>
      </w:r>
    </w:p>
    <w:p w:rsidR="00383D83" w:rsidRDefault="00306CB6">
      <w:pPr>
        <w:ind w:left="4535"/>
        <w:rPr>
          <w:szCs w:val="24"/>
          <w:lang w:eastAsia="de-DE"/>
        </w:rPr>
      </w:pPr>
      <w:r>
        <w:rPr>
          <w:szCs w:val="24"/>
          <w:lang w:eastAsia="de-DE"/>
        </w:rPr>
        <w:lastRenderedPageBreak/>
        <w:t xml:space="preserve">Užsienio šalių valstybės orlaivių skrydžių į Lietuvos Respublikos teritoriją, iš jos arba per ją paraiškų pateikimo ir leidimų atlikti šiuos skrydžius išdavimo tvarkos ir sąlygų aprašo </w:t>
      </w:r>
    </w:p>
    <w:p w:rsidR="00383D83" w:rsidRDefault="00306CB6">
      <w:pPr>
        <w:ind w:left="4535"/>
        <w:rPr>
          <w:szCs w:val="24"/>
          <w:lang w:eastAsia="de-DE"/>
        </w:rPr>
      </w:pPr>
      <w:r>
        <w:rPr>
          <w:szCs w:val="24"/>
          <w:lang w:eastAsia="de-DE"/>
        </w:rPr>
        <w:t>2 priedo 3 priedėlis</w:t>
      </w:r>
    </w:p>
    <w:p w:rsidR="00383D83" w:rsidRDefault="00383D8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b/>
          <w:szCs w:val="24"/>
          <w:u w:val="single"/>
          <w:lang w:eastAsia="de-DE"/>
        </w:rPr>
      </w:pP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b/>
          <w:szCs w:val="24"/>
          <w:u w:val="single"/>
          <w:lang w:val="en-GB" w:eastAsia="de-DE"/>
        </w:rPr>
      </w:pPr>
      <w:r>
        <w:rPr>
          <w:b/>
          <w:szCs w:val="24"/>
          <w:u w:val="single"/>
          <w:lang w:val="en-GB" w:eastAsia="de-DE"/>
        </w:rPr>
        <w:t>DIC form guide</w:t>
      </w:r>
    </w:p>
    <w:p w:rsidR="00383D83" w:rsidRDefault="00383D8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szCs w:val="24"/>
          <w:lang w:val="en-GB" w:eastAsia="de-DE"/>
        </w:rPr>
      </w:pP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284"/>
        <w:jc w:val="both"/>
        <w:rPr>
          <w:szCs w:val="24"/>
          <w:u w:val="single"/>
          <w:lang w:val="en-GB" w:eastAsia="de-DE"/>
        </w:rPr>
      </w:pPr>
      <w:r>
        <w:rPr>
          <w:szCs w:val="24"/>
          <w:u w:val="single"/>
          <w:lang w:val="en-GB" w:eastAsia="de-DE"/>
        </w:rPr>
        <w:t xml:space="preserve">General </w:t>
      </w:r>
      <w:r>
        <w:rPr>
          <w:szCs w:val="24"/>
          <w:u w:val="single"/>
          <w:lang w:val="en-GB" w:eastAsia="de-DE"/>
        </w:rPr>
        <w:t>instructions</w:t>
      </w:r>
    </w:p>
    <w:p w:rsidR="00383D83" w:rsidRDefault="00306CB6">
      <w:pPr>
        <w:tabs>
          <w:tab w:val="left" w:pos="-1414"/>
          <w:tab w:val="left" w:pos="-848"/>
          <w:tab w:val="left" w:pos="-282"/>
          <w:tab w:val="left" w:pos="567"/>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rFonts w:eastAsia="Calibri"/>
          <w:szCs w:val="24"/>
          <w:lang w:val="en-GB" w:eastAsia="de-DE"/>
        </w:rPr>
        <w:t xml:space="preserve">• </w:t>
      </w:r>
      <w:r>
        <w:rPr>
          <w:szCs w:val="24"/>
          <w:lang w:val="en-GB" w:eastAsia="de-DE"/>
        </w:rPr>
        <w:t>This form has to be filled in English.</w:t>
      </w:r>
    </w:p>
    <w:p w:rsidR="00383D83" w:rsidRDefault="00306CB6">
      <w:pPr>
        <w:tabs>
          <w:tab w:val="left" w:pos="-1414"/>
          <w:tab w:val="left" w:pos="-848"/>
          <w:tab w:val="left" w:pos="-282"/>
          <w:tab w:val="left" w:pos="567"/>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rFonts w:eastAsia="Calibri"/>
          <w:szCs w:val="24"/>
          <w:lang w:val="en-GB" w:eastAsia="de-DE"/>
        </w:rPr>
        <w:t xml:space="preserve">• </w:t>
      </w:r>
      <w:r>
        <w:rPr>
          <w:szCs w:val="24"/>
          <w:lang w:val="en-GB" w:eastAsia="de-DE"/>
        </w:rPr>
        <w:t>Use capital letters.</w:t>
      </w:r>
    </w:p>
    <w:p w:rsidR="00383D83" w:rsidRDefault="00383D8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284"/>
        <w:jc w:val="both"/>
        <w:rPr>
          <w:szCs w:val="24"/>
          <w:lang w:val="en-GB" w:eastAsia="de-DE"/>
        </w:rPr>
      </w:pP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284"/>
        <w:jc w:val="both"/>
        <w:rPr>
          <w:szCs w:val="24"/>
          <w:u w:val="single"/>
          <w:lang w:val="en-GB" w:eastAsia="de-DE"/>
        </w:rPr>
      </w:pPr>
      <w:r>
        <w:rPr>
          <w:szCs w:val="24"/>
          <w:u w:val="single"/>
          <w:lang w:val="en-GB" w:eastAsia="de-DE"/>
        </w:rPr>
        <w:t>Guide for each item to be inserted:</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 Reference number of this document. One reference number refers to a single document.</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(2) Amendment to an already issued document. </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(3) </w:t>
      </w:r>
      <w:r>
        <w:rPr>
          <w:szCs w:val="24"/>
          <w:lang w:val="en-GB" w:eastAsia="de-DE"/>
        </w:rPr>
        <w:t>State for which the respective column applies.</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(4) Insert a ‘X’ if a DIC request is made to the state specified in column (3). </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(5) Insert a ‘X’ if a DIC notification is made to the state specified in column (3). </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(6) Insert a ‘X’ if the intention is to la</w:t>
      </w:r>
      <w:r>
        <w:rPr>
          <w:szCs w:val="24"/>
          <w:lang w:val="en-GB" w:eastAsia="de-DE"/>
        </w:rPr>
        <w:t>nd in the state specified in column (3).</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(7) Insert a ‘X’ if the flight is carrying dangerous goods (DG). Details for the DG’s are to be inserted in Appendix 2.</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(8) Insert a ‘X’ if this document is an amendment to an existing DIC clearance document issued </w:t>
      </w:r>
      <w:r>
        <w:rPr>
          <w:szCs w:val="24"/>
          <w:lang w:val="en-GB" w:eastAsia="de-DE"/>
        </w:rPr>
        <w:t>before.</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(9) Insert a ‘I’ if IFR, a ‘V’ if VFR, a ‘Y’ if IFR changing to VFR and a ‘Z’ if VFR changing to IFR.</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(10) Insert a ‘X’ if a DIC number already exists for the respective issue.</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(11) State requesting the issues towards the states mentioned in column</w:t>
      </w:r>
      <w:r>
        <w:rPr>
          <w:szCs w:val="24"/>
          <w:lang w:val="en-GB" w:eastAsia="de-DE"/>
        </w:rPr>
        <w:t xml:space="preserve"> (3). </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(12) Enter appropriate ICAO designator (i.e. C130, F16, etc.). If no designator has been assigned (or for formation flights comprising more than one type aircraft), indicate ‘ZZZZ’ and specify the aircraft type(s)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(13) Insert the aircr</w:t>
      </w:r>
      <w:r>
        <w:rPr>
          <w:szCs w:val="24"/>
          <w:lang w:val="en-GB" w:eastAsia="de-DE"/>
        </w:rPr>
        <w:t>aft registration number.</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(14) If a spare aircraft is assigned for the mission, specify type and registration number.</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(15) Insert the mission call sign.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(16) Insert the total number of crew members.</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(17) Insert the rank and name of the pilot in command. </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w:t>
      </w:r>
      <w:r>
        <w:rPr>
          <w:szCs w:val="24"/>
          <w:lang w:val="en-GB" w:eastAsia="de-DE"/>
        </w:rPr>
        <w:t>8) Indicate whether or not the aircraft will be equipped with photographic sensors and/or cameras. If the answer is YES, specify the type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(19) Indicate whether or not the aircraft will carry any type of armament. If the answer is YES, specify</w:t>
      </w:r>
      <w:r>
        <w:rPr>
          <w:szCs w:val="24"/>
          <w:lang w:val="en-GB" w:eastAsia="de-DE"/>
        </w:rPr>
        <w:t xml:space="preserve"> the type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(20) Indicate whether or not the aircraft will be equipped with electronic warfare equipment. If the answer is YES, specify the type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(21) Indicate the date of flight in following format: DD MMM YY, HHMM Z.</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 xml:space="preserve">(22) </w:t>
      </w:r>
      <w:r>
        <w:rPr>
          <w:szCs w:val="24"/>
          <w:lang w:val="en-GB" w:eastAsia="de-DE"/>
        </w:rPr>
        <w:t>Indicate the purpose of the flight (i.e. participation to an exercise TLP/Red Flag/…, Logistic flight in support of…, Flight to support Operation XYZ, etc.).</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(23) Indicate the departure airfield. If no identifier has been assigned, indicate ‘ZZZZ’ and spec</w:t>
      </w:r>
      <w:r>
        <w:rPr>
          <w:szCs w:val="24"/>
          <w:lang w:val="en-GB" w:eastAsia="de-DE"/>
        </w:rPr>
        <w:t>ify the airport name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(24) Indicate all airfields at which a landing is anticipated, including stop overs and intermediate destinations. If no identifier has been assigned, indicate ‘ZZZZ’ and specify the airport name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(25) Indica</w:t>
      </w:r>
      <w:r>
        <w:rPr>
          <w:szCs w:val="24"/>
          <w:lang w:val="en-GB" w:eastAsia="de-DE"/>
        </w:rPr>
        <w:t>te all airfields to be used as alternate airfields for the entire mission.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(26) If requested, indicate which radio frequencies will be used while transiting or landing in certain states.</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lastRenderedPageBreak/>
        <w:t xml:space="preserve">(27) Indicate the total number of passengers. If some/all passengers </w:t>
      </w:r>
      <w:r>
        <w:rPr>
          <w:szCs w:val="24"/>
          <w:lang w:val="en-GB" w:eastAsia="de-DE"/>
        </w:rPr>
        <w:t>are leaving the aircraft, specify in item (30).</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(28) Indicate the title/rank and name of any VIP on board.</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(29) Dangerous goods details are to be inserted in Appendix 2.</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(30) Remarks field.</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(31) Indicate the rank, name and first name of the POC to be conta</w:t>
      </w:r>
      <w:r>
        <w:rPr>
          <w:szCs w:val="24"/>
          <w:lang w:val="en-GB" w:eastAsia="de-DE"/>
        </w:rPr>
        <w:t>cted for questions related to the request/notification.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(32) Indicate the telephone number of the POC to be contacted for questions related to the request/notification.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(33) Indicate the e-mail address of the POC to be contacted for questions related to th</w:t>
      </w:r>
      <w:r>
        <w:rPr>
          <w:szCs w:val="24"/>
          <w:lang w:val="en-GB" w:eastAsia="de-DE"/>
        </w:rPr>
        <w:t>e request/notification.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(34) Indicate the fax number of the POC to be contacted for questions related to the request/notification.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(35) State issuing the DIC number.</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(36) Indicate the DIC number.</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851" w:hanging="567"/>
        <w:jc w:val="both"/>
        <w:rPr>
          <w:szCs w:val="24"/>
          <w:lang w:val="en-GB" w:eastAsia="de-DE"/>
        </w:rPr>
      </w:pPr>
      <w:r>
        <w:rPr>
          <w:szCs w:val="24"/>
          <w:lang w:val="en-GB" w:eastAsia="de-DE"/>
        </w:rPr>
        <w:t>(37) State to be overflown.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 xml:space="preserve">(38) Indicate the entry point </w:t>
      </w:r>
      <w:r>
        <w:rPr>
          <w:szCs w:val="24"/>
          <w:lang w:val="en-GB" w:eastAsia="de-DE"/>
        </w:rPr>
        <w:t>and timing or airfield + ETD (DD MMM YY, HHMM Z).</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(39) Indicate which route will be flown. Alternate routes must be clearly identified by ‘ALTERNATE ROUTE’.</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4" w:hanging="360"/>
        <w:jc w:val="both"/>
        <w:rPr>
          <w:szCs w:val="24"/>
          <w:lang w:val="en-GB" w:eastAsia="de-DE"/>
        </w:rPr>
      </w:pPr>
      <w:r>
        <w:rPr>
          <w:szCs w:val="24"/>
          <w:lang w:val="en-GB" w:eastAsia="de-DE"/>
        </w:rPr>
        <w:t>(40) Indicate the exit point and timing or airfield + ETA (DD MMM YY, HHMM Z).</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1" w:hanging="357"/>
        <w:jc w:val="both"/>
        <w:rPr>
          <w:szCs w:val="24"/>
          <w:lang w:val="en-GB" w:eastAsia="de-DE"/>
        </w:rPr>
      </w:pPr>
      <w:r>
        <w:rPr>
          <w:szCs w:val="24"/>
          <w:lang w:val="en-GB" w:eastAsia="de-DE"/>
        </w:rPr>
        <w:t>(41) Indicate the UN</w:t>
      </w:r>
      <w:r>
        <w:rPr>
          <w:szCs w:val="24"/>
          <w:lang w:val="en-GB" w:eastAsia="de-DE"/>
        </w:rPr>
        <w:t xml:space="preserve"> number.</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1" w:hanging="357"/>
        <w:jc w:val="both"/>
        <w:rPr>
          <w:szCs w:val="24"/>
          <w:lang w:val="en-GB" w:eastAsia="de-DE"/>
        </w:rPr>
      </w:pPr>
      <w:r>
        <w:rPr>
          <w:szCs w:val="24"/>
          <w:lang w:val="en-GB" w:eastAsia="de-DE"/>
        </w:rPr>
        <w:t>(42) Indicate the proper shipping name.</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1" w:hanging="357"/>
        <w:jc w:val="both"/>
        <w:rPr>
          <w:szCs w:val="24"/>
          <w:lang w:val="en-GB" w:eastAsia="de-DE"/>
        </w:rPr>
      </w:pPr>
      <w:r>
        <w:rPr>
          <w:szCs w:val="24"/>
          <w:lang w:val="en-GB" w:eastAsia="de-DE"/>
        </w:rPr>
        <w:t>(43) Indicate the class or division.</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1" w:hanging="357"/>
        <w:jc w:val="both"/>
        <w:rPr>
          <w:szCs w:val="24"/>
          <w:lang w:val="en-GB" w:eastAsia="de-DE"/>
        </w:rPr>
      </w:pPr>
      <w:r>
        <w:rPr>
          <w:szCs w:val="24"/>
          <w:lang w:val="en-GB" w:eastAsia="de-DE"/>
        </w:rPr>
        <w:t>(44) Indicate the gross weight.</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641" w:hanging="357"/>
        <w:jc w:val="both"/>
        <w:rPr>
          <w:szCs w:val="24"/>
          <w:lang w:val="en-GB" w:eastAsia="de-DE"/>
        </w:rPr>
      </w:pPr>
      <w:r>
        <w:rPr>
          <w:szCs w:val="24"/>
          <w:lang w:val="en-GB" w:eastAsia="de-DE"/>
        </w:rPr>
        <w:t>(45) Indicate the total net quantity.</w:t>
      </w:r>
    </w:p>
    <w:p w:rsidR="00383D83" w:rsidRDefault="00306CB6">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237"/>
          <w:tab w:val="left" w:pos="6510"/>
          <w:tab w:val="left" w:pos="7076"/>
          <w:tab w:val="left" w:pos="7642"/>
          <w:tab w:val="left" w:pos="8208"/>
          <w:tab w:val="left" w:pos="8774"/>
        </w:tabs>
        <w:ind w:left="641" w:hanging="357"/>
        <w:jc w:val="both"/>
        <w:rPr>
          <w:szCs w:val="24"/>
          <w:lang w:val="en-GB" w:eastAsia="de-DE"/>
        </w:rPr>
      </w:pPr>
      <w:r>
        <w:rPr>
          <w:szCs w:val="24"/>
          <w:lang w:val="en-GB" w:eastAsia="de-DE"/>
        </w:rPr>
        <w:t>(46) For Class 1 only, indicate the total Net Explosive Quantity.</w:t>
      </w:r>
    </w:p>
    <w:p w:rsidR="00383D83" w:rsidRDefault="00383D83">
      <w:pPr>
        <w:ind w:left="4535"/>
        <w:rPr>
          <w:szCs w:val="24"/>
          <w:lang w:val="en-GB" w:eastAsia="lt-LT"/>
        </w:rPr>
      </w:pPr>
    </w:p>
    <w:p w:rsidR="00383D83" w:rsidRDefault="00306CB6">
      <w:pPr>
        <w:jc w:val="center"/>
        <w:rPr>
          <w:szCs w:val="24"/>
          <w:lang w:val="en-GB" w:eastAsia="lt-LT"/>
        </w:rPr>
      </w:pPr>
      <w:r>
        <w:rPr>
          <w:szCs w:val="24"/>
          <w:lang w:val="en-GB" w:eastAsia="lt-LT"/>
        </w:rPr>
        <w:t>_________________</w:t>
      </w:r>
    </w:p>
    <w:p w:rsidR="00383D83" w:rsidRDefault="00306CB6">
      <w:pPr>
        <w:widowControl w:val="0"/>
        <w:suppressAutoHyphens/>
        <w:ind w:left="4535"/>
        <w:rPr>
          <w:color w:val="000000"/>
        </w:rPr>
      </w:pPr>
      <w:r>
        <w:rPr>
          <w:color w:val="000000"/>
        </w:rPr>
        <w:br w:type="page"/>
      </w:r>
      <w:r>
        <w:rPr>
          <w:color w:val="000000"/>
        </w:rPr>
        <w:lastRenderedPageBreak/>
        <w:t xml:space="preserve">Užsienio šalių valstybės orlaivių skrydžių į </w:t>
      </w:r>
    </w:p>
    <w:p w:rsidR="00383D83" w:rsidRDefault="00306CB6">
      <w:pPr>
        <w:widowControl w:val="0"/>
        <w:suppressAutoHyphens/>
        <w:ind w:left="4535"/>
        <w:rPr>
          <w:color w:val="000000"/>
        </w:rPr>
      </w:pPr>
      <w:r>
        <w:rPr>
          <w:color w:val="000000"/>
        </w:rPr>
        <w:t xml:space="preserve">Lietuvos Respublikos teritoriją, iš jos arba per </w:t>
      </w:r>
    </w:p>
    <w:p w:rsidR="00383D83" w:rsidRDefault="00306CB6">
      <w:pPr>
        <w:widowControl w:val="0"/>
        <w:suppressAutoHyphens/>
        <w:ind w:left="4535"/>
        <w:rPr>
          <w:color w:val="000000"/>
        </w:rPr>
      </w:pPr>
      <w:r>
        <w:rPr>
          <w:color w:val="000000"/>
        </w:rPr>
        <w:t xml:space="preserve">ją paraiškų pateikimo ir leidimų atlikti šiuos </w:t>
      </w:r>
    </w:p>
    <w:p w:rsidR="00383D83" w:rsidRDefault="00306CB6">
      <w:pPr>
        <w:widowControl w:val="0"/>
        <w:suppressAutoHyphens/>
        <w:ind w:left="4535"/>
        <w:rPr>
          <w:color w:val="000000"/>
        </w:rPr>
      </w:pPr>
      <w:r>
        <w:rPr>
          <w:color w:val="000000"/>
        </w:rPr>
        <w:t xml:space="preserve">skrydžius išdavimo tvarkos ir sąlygų aprašo </w:t>
      </w:r>
    </w:p>
    <w:p w:rsidR="00383D83" w:rsidRDefault="00306CB6">
      <w:pPr>
        <w:widowControl w:val="0"/>
        <w:suppressAutoHyphens/>
        <w:ind w:left="4535"/>
        <w:rPr>
          <w:color w:val="000000"/>
        </w:rPr>
      </w:pPr>
      <w:r>
        <w:rPr>
          <w:color w:val="000000"/>
        </w:rPr>
        <w:t xml:space="preserve">3 priedas </w:t>
      </w:r>
    </w:p>
    <w:p w:rsidR="00383D83" w:rsidRDefault="00383D83">
      <w:pPr>
        <w:widowControl w:val="0"/>
        <w:suppressAutoHyphens/>
        <w:jc w:val="both"/>
        <w:rPr>
          <w:color w:val="000000"/>
        </w:rPr>
      </w:pPr>
    </w:p>
    <w:p w:rsidR="00383D83" w:rsidRDefault="00306CB6">
      <w:pPr>
        <w:widowControl w:val="0"/>
        <w:suppressAutoHyphens/>
        <w:jc w:val="center"/>
        <w:rPr>
          <w:b/>
          <w:bCs/>
          <w:caps/>
          <w:color w:val="000000"/>
        </w:rPr>
      </w:pPr>
      <w:r>
        <w:rPr>
          <w:b/>
          <w:bCs/>
          <w:caps/>
          <w:color w:val="000000"/>
        </w:rPr>
        <w:t>NUOLATINIŲ DIPLOMATINIŲ LEIDIMŲ, SUTEIKIAMŲ UŽSIENIO ŠALIŲ ORLAIVIAMS, NUMERIŲ ŽYMĖJIMO STRUKTŪRA</w:t>
      </w:r>
    </w:p>
    <w:p w:rsidR="00383D83" w:rsidRDefault="00383D83">
      <w:pPr>
        <w:widowControl w:val="0"/>
        <w:suppressAutoHyphens/>
        <w:rPr>
          <w:color w:val="000000"/>
        </w:rPr>
      </w:pPr>
    </w:p>
    <w:p w:rsidR="00383D83" w:rsidRDefault="00306CB6">
      <w:pPr>
        <w:widowControl w:val="0"/>
        <w:suppressAutoHyphens/>
        <w:ind w:firstLine="567"/>
        <w:jc w:val="both"/>
        <w:rPr>
          <w:color w:val="000000"/>
        </w:rPr>
      </w:pPr>
      <w:r>
        <w:rPr>
          <w:color w:val="000000"/>
        </w:rPr>
        <w:t>1. Vežantiems labai svarbius asmenis užsienio šal</w:t>
      </w:r>
      <w:r>
        <w:rPr>
          <w:color w:val="000000"/>
        </w:rPr>
        <w:t>ių orlaiviams, kurių skrydžio paraiška yra gauta diplomatiniais kanalais, suteikiamas nuolatinio diplomatinio leidimo numeris, sudarytas iš atitinkamos šalies pavadinimo dviejų raidžių kodo, santrumpos VIP ir galiojimo metų (pvz., XX/VIP-2011).</w:t>
      </w:r>
    </w:p>
    <w:p w:rsidR="00383D83" w:rsidRDefault="00306CB6">
      <w:pPr>
        <w:widowControl w:val="0"/>
        <w:suppressAutoHyphens/>
        <w:ind w:firstLine="567"/>
        <w:jc w:val="both"/>
        <w:rPr>
          <w:color w:val="000000"/>
        </w:rPr>
      </w:pPr>
      <w:r>
        <w:rPr>
          <w:color w:val="000000"/>
        </w:rPr>
        <w:t xml:space="preserve">2. NATO ir </w:t>
      </w:r>
      <w:r>
        <w:rPr>
          <w:color w:val="000000"/>
        </w:rPr>
        <w:t>ES valstybių narių orlaiviams suteikiamas nuolatinio diplomatinio leidimo atlikti skrydžius numeris yra sudarytas iš atitinkamos šalies pavadinimo dviejų raidžių kodo ir galiojimo metų (pvz., XX-2011).</w:t>
      </w:r>
    </w:p>
    <w:p w:rsidR="00383D83" w:rsidRDefault="00306CB6">
      <w:pPr>
        <w:widowControl w:val="0"/>
        <w:suppressAutoHyphens/>
        <w:ind w:firstLine="567"/>
        <w:jc w:val="both"/>
        <w:rPr>
          <w:color w:val="000000"/>
        </w:rPr>
      </w:pPr>
      <w:r>
        <w:rPr>
          <w:color w:val="000000"/>
        </w:rPr>
        <w:t>3. Ne NATO ir ne ES valstybių narių orlaiviams, vykdan</w:t>
      </w:r>
      <w:r>
        <w:rPr>
          <w:color w:val="000000"/>
        </w:rPr>
        <w:t>tiems užduotis ir aprūpinantiems NATO, NATO šalių, ES ar ES valstybių narių vadovaujamose karinėse operacijose dalyvaujančias pajėgas, suteikiamo nuolatinio diplomatinio leidimo atlikti skrydžius numeris yra sudarytas iš atitinkamos šalies pavadinimo dviej</w:t>
      </w:r>
      <w:r>
        <w:rPr>
          <w:color w:val="000000"/>
        </w:rPr>
        <w:t xml:space="preserve">ų raidžių kodo, santrumpos NATO/ES ir galiojimo metų (pvz., XX/NATO/ES-2011). </w:t>
      </w:r>
    </w:p>
    <w:p w:rsidR="00383D83" w:rsidRDefault="00306CB6">
      <w:pPr>
        <w:widowControl w:val="0"/>
        <w:suppressAutoHyphens/>
        <w:ind w:firstLine="567"/>
        <w:jc w:val="both"/>
        <w:rPr>
          <w:color w:val="000000"/>
        </w:rPr>
      </w:pPr>
      <w:r>
        <w:rPr>
          <w:color w:val="000000"/>
        </w:rPr>
        <w:t xml:space="preserve">4. Nuolatinio diplomatinio leidimo, teikiamo atlikti skrydžius pagal Lietuvos Respublikos tarptautines sutartis ar kitus tarptautinius įsipareigojimus dėl ginkluotės kontrolės, </w:t>
      </w:r>
      <w:r>
        <w:rPr>
          <w:color w:val="000000"/>
        </w:rPr>
        <w:t>numeris yra suteikiamas šia tvarka:</w:t>
      </w:r>
    </w:p>
    <w:p w:rsidR="00383D83" w:rsidRDefault="00306CB6">
      <w:pPr>
        <w:widowControl w:val="0"/>
        <w:suppressAutoHyphens/>
        <w:ind w:firstLine="567"/>
        <w:jc w:val="both"/>
        <w:rPr>
          <w:color w:val="000000"/>
        </w:rPr>
      </w:pPr>
      <w:r>
        <w:rPr>
          <w:color w:val="000000"/>
        </w:rPr>
        <w:t>4.1. Cheminio ginklo uždraudimo organizacijos nereisiniam orlaiviui kiekvienais metais yra suteikiamas tas pats nuolatinio diplomatinio leidimo atlikti skrydžius numeris 5123 D;</w:t>
      </w:r>
    </w:p>
    <w:p w:rsidR="00306CB6" w:rsidRDefault="00306CB6" w:rsidP="00306CB6">
      <w:pPr>
        <w:widowControl w:val="0"/>
        <w:suppressAutoHyphens/>
        <w:ind w:firstLine="567"/>
        <w:jc w:val="both"/>
        <w:rPr>
          <w:color w:val="000000"/>
          <w:spacing w:val="2"/>
        </w:rPr>
      </w:pPr>
      <w:r>
        <w:rPr>
          <w:color w:val="000000"/>
          <w:spacing w:val="2"/>
        </w:rPr>
        <w:t>4.2. užsienio šalių orlaiviams, vykdantiem</w:t>
      </w:r>
      <w:r>
        <w:rPr>
          <w:color w:val="000000"/>
          <w:spacing w:val="2"/>
        </w:rPr>
        <w:t>s žvalgomuosius (inspekcinius) ir vertinimo skrydžius pagal Europos saugumo ir bendradarbiavimo organizacijos 1999 m. Vienos dokumentą ir pagal Atviros oro erdvės sutartį, suteikiami nuolatinio diplomatinio leidimo atlikti skrydžius numeriai sudaryti iš Li</w:t>
      </w:r>
      <w:r>
        <w:rPr>
          <w:color w:val="000000"/>
          <w:spacing w:val="2"/>
        </w:rPr>
        <w:t>etuvos Respublikos pavadinimo dviejų raidžių kodo, santrumpos VD arba OS, sutrumpintų galiojimo metų ir atitinkamos užsienio šalies pavadinimo dviejų raidžių kodo (pvz., LT/VD/11-XX ir LT/OS/11-XX).</w:t>
      </w:r>
    </w:p>
    <w:p w:rsidR="00306CB6" w:rsidRPr="00306CB6" w:rsidRDefault="00306CB6" w:rsidP="00306CB6">
      <w:pPr>
        <w:widowControl w:val="0"/>
        <w:suppressAutoHyphens/>
        <w:ind w:firstLine="567"/>
        <w:jc w:val="both"/>
        <w:rPr>
          <w:color w:val="000000"/>
          <w:spacing w:val="2"/>
        </w:rPr>
      </w:pPr>
    </w:p>
    <w:p w:rsidR="00306CB6" w:rsidRDefault="00306CB6" w:rsidP="00306CB6">
      <w:pPr>
        <w:widowControl w:val="0"/>
        <w:suppressAutoHyphens/>
        <w:jc w:val="center"/>
        <w:rPr>
          <w:color w:val="000000"/>
          <w:spacing w:val="2"/>
        </w:rPr>
      </w:pPr>
    </w:p>
    <w:p w:rsidR="00306CB6" w:rsidRDefault="00306CB6" w:rsidP="00306CB6">
      <w:pPr>
        <w:widowControl w:val="0"/>
        <w:suppressAutoHyphens/>
        <w:jc w:val="center"/>
        <w:rPr>
          <w:color w:val="000000"/>
          <w:spacing w:val="2"/>
        </w:rPr>
      </w:pPr>
      <w:r>
        <w:rPr>
          <w:color w:val="000000"/>
          <w:spacing w:val="2"/>
        </w:rPr>
        <w:t>________________</w:t>
      </w:r>
    </w:p>
    <w:sectPr w:rsidR="00306CB6">
      <w:headerReference w:type="even" r:id="rId6"/>
      <w:headerReference w:type="default" r:id="rId7"/>
      <w:footerReference w:type="even" r:id="rId8"/>
      <w:footerReference w:type="default" r:id="rId9"/>
      <w:headerReference w:type="first" r:id="rId10"/>
      <w:footerReference w:type="first" r:id="rId11"/>
      <w:pgSz w:w="11907" w:h="16839" w:code="9"/>
      <w:pgMar w:top="1134" w:right="567" w:bottom="1134" w:left="1701" w:header="567" w:footer="567" w:gutter="0"/>
      <w:paperSrc w:firs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D83" w:rsidRDefault="00306CB6">
      <w:r>
        <w:separator/>
      </w:r>
    </w:p>
  </w:endnote>
  <w:endnote w:type="continuationSeparator" w:id="0">
    <w:p w:rsidR="00383D83" w:rsidRDefault="0030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83" w:rsidRDefault="00383D8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83" w:rsidRDefault="00383D8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83" w:rsidRDefault="00383D8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D83" w:rsidRDefault="00306CB6">
      <w:r>
        <w:separator/>
      </w:r>
    </w:p>
  </w:footnote>
  <w:footnote w:type="continuationSeparator" w:id="0">
    <w:p w:rsidR="00383D83" w:rsidRDefault="0030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83" w:rsidRDefault="00383D8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83" w:rsidRDefault="00383D8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83" w:rsidRDefault="00383D83">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C9"/>
    <w:rsid w:val="000117C9"/>
    <w:rsid w:val="00306CB6"/>
    <w:rsid w:val="00383D8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3F6D7A1"/>
  <w15:docId w15:val="{04FA8F1C-8F88-4805-AAB3-55DFC4A4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18361</Words>
  <Characters>10467</Characters>
  <Application>Microsoft Office Word</Application>
  <DocSecurity>4</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Dalia Šalkauskienė</cp:lastModifiedBy>
  <cp:revision>2</cp:revision>
  <dcterms:created xsi:type="dcterms:W3CDTF">2017-05-30T13:04:00Z</dcterms:created>
  <dcterms:modified xsi:type="dcterms:W3CDTF">2017-05-30T13:04:00Z</dcterms:modified>
</cp:coreProperties>
</file>