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7B258" w14:textId="77777777" w:rsidR="00EE3E0D" w:rsidRPr="00EE3E0D" w:rsidRDefault="00EE3E0D" w:rsidP="00EE3E0D">
      <w:pPr>
        <w:ind w:left="6480" w:firstLine="41"/>
        <w:rPr>
          <w:szCs w:val="24"/>
          <w:lang w:eastAsia="lt-LT"/>
        </w:rPr>
      </w:pPr>
      <w:r w:rsidRPr="00EE3E0D">
        <w:rPr>
          <w:szCs w:val="24"/>
          <w:lang w:eastAsia="lt-LT"/>
        </w:rPr>
        <w:t>PATVIRTINTA</w:t>
      </w:r>
    </w:p>
    <w:p w14:paraId="16818FD8" w14:textId="77777777" w:rsidR="00EE3E0D" w:rsidRPr="00EE3E0D" w:rsidRDefault="00EE3E0D" w:rsidP="00EE3E0D">
      <w:pPr>
        <w:rPr>
          <w:szCs w:val="24"/>
          <w:lang w:eastAsia="lt-LT"/>
        </w:rPr>
      </w:pPr>
    </w:p>
    <w:p w14:paraId="03781BF4" w14:textId="582B8BAC" w:rsidR="00EE3E0D" w:rsidRPr="00EE3E0D" w:rsidRDefault="00EE3E0D" w:rsidP="00EE3E0D">
      <w:pPr>
        <w:ind w:left="6480" w:firstLine="41"/>
        <w:rPr>
          <w:szCs w:val="24"/>
          <w:lang w:eastAsia="lt-LT"/>
        </w:rPr>
      </w:pPr>
      <w:r w:rsidRPr="00EE3E0D">
        <w:rPr>
          <w:szCs w:val="24"/>
          <w:lang w:eastAsia="lt-LT"/>
        </w:rPr>
        <w:t xml:space="preserve">Lietuvos Respublikos užsienio                       reikalų ministro 2023 m. gruodžio 22 d. įsakymu Nr.  </w:t>
      </w:r>
      <w:bookmarkStart w:id="0" w:name="n_0"/>
      <w:r w:rsidR="00A3683E" w:rsidRPr="004F3CB5">
        <w:rPr>
          <w:szCs w:val="24"/>
          <w:lang w:eastAsia="lt-LT"/>
        </w:rPr>
        <w:t xml:space="preserve">V-456  </w:t>
      </w:r>
      <w:bookmarkEnd w:id="0"/>
      <w:r w:rsidRPr="00EE3E0D">
        <w:rPr>
          <w:szCs w:val="24"/>
          <w:lang w:eastAsia="lt-LT"/>
        </w:rPr>
        <w:t xml:space="preserve">(Lietuvos Respublikos užsienio reikalų ministro 2025 m. kovo 10 d. įsakymo </w:t>
      </w:r>
      <w:bookmarkStart w:id="1" w:name="n_1"/>
      <w:r w:rsidR="00A3683E" w:rsidRPr="004F3CB5">
        <w:rPr>
          <w:szCs w:val="24"/>
          <w:lang w:eastAsia="lt-LT"/>
        </w:rPr>
        <w:t>Nr. V-69</w:t>
      </w:r>
      <w:bookmarkEnd w:id="1"/>
      <w:r w:rsidRPr="00EE3E0D">
        <w:rPr>
          <w:szCs w:val="24"/>
          <w:lang w:eastAsia="lt-LT"/>
        </w:rPr>
        <w:t xml:space="preserve"> redakcija)</w:t>
      </w:r>
    </w:p>
    <w:p w14:paraId="31D518E3" w14:textId="77777777" w:rsidR="00EE3E0D" w:rsidRPr="00EE3E0D" w:rsidRDefault="00EE3E0D" w:rsidP="00EE3E0D">
      <w:pPr>
        <w:rPr>
          <w:b/>
          <w:szCs w:val="24"/>
          <w:lang w:eastAsia="lt-LT"/>
        </w:rPr>
      </w:pPr>
    </w:p>
    <w:p w14:paraId="57288D9C" w14:textId="77777777" w:rsidR="00EE3E0D" w:rsidRPr="00EE3E0D" w:rsidRDefault="00EE3E0D" w:rsidP="00EE3E0D">
      <w:pPr>
        <w:rPr>
          <w:b/>
          <w:szCs w:val="24"/>
          <w:lang w:eastAsia="lt-LT"/>
        </w:rPr>
      </w:pPr>
    </w:p>
    <w:p w14:paraId="49CD8F02" w14:textId="77777777" w:rsidR="00EE3E0D" w:rsidRPr="00EE3E0D" w:rsidRDefault="00EE3E0D" w:rsidP="00A3683E">
      <w:pPr>
        <w:jc w:val="center"/>
        <w:rPr>
          <w:b/>
          <w:szCs w:val="24"/>
          <w:lang w:eastAsia="lt-LT"/>
        </w:rPr>
      </w:pPr>
    </w:p>
    <w:p w14:paraId="6DF42ACC" w14:textId="77777777" w:rsidR="00EE3E0D" w:rsidRPr="00EE3E0D" w:rsidRDefault="00EE3E0D" w:rsidP="00A3683E">
      <w:pPr>
        <w:jc w:val="center"/>
        <w:rPr>
          <w:b/>
          <w:szCs w:val="24"/>
          <w:lang w:eastAsia="lt-LT"/>
        </w:rPr>
      </w:pPr>
      <w:r w:rsidRPr="00EE3E0D">
        <w:rPr>
          <w:b/>
          <w:szCs w:val="24"/>
          <w:lang w:eastAsia="lt-LT"/>
        </w:rPr>
        <w:t>LIETUVOS RESPUBLIKOS UŽSIENIO REIKALŲ MINISTERIJOS</w:t>
      </w:r>
    </w:p>
    <w:p w14:paraId="4B1AC39A" w14:textId="77777777" w:rsidR="00EE3E0D" w:rsidRPr="00EE3E0D" w:rsidRDefault="00EE3E0D" w:rsidP="00A3683E">
      <w:pPr>
        <w:jc w:val="center"/>
        <w:rPr>
          <w:szCs w:val="24"/>
          <w:lang w:eastAsia="lt-LT"/>
        </w:rPr>
      </w:pPr>
      <w:r w:rsidRPr="00EE3E0D">
        <w:rPr>
          <w:b/>
          <w:szCs w:val="24"/>
          <w:lang w:eastAsia="lt-LT"/>
        </w:rPr>
        <w:t>ATLYGIO POLITIKA</w:t>
      </w:r>
    </w:p>
    <w:p w14:paraId="5CCECF93" w14:textId="77777777" w:rsidR="00EE3E0D" w:rsidRPr="00EE3E0D" w:rsidRDefault="00EE3E0D" w:rsidP="00A3683E">
      <w:pPr>
        <w:jc w:val="center"/>
        <w:rPr>
          <w:szCs w:val="24"/>
          <w:lang w:eastAsia="lt-LT"/>
        </w:rPr>
      </w:pPr>
    </w:p>
    <w:p w14:paraId="04FE1213" w14:textId="77777777" w:rsidR="00EE3E0D" w:rsidRPr="00EE3E0D" w:rsidRDefault="00EE3E0D" w:rsidP="00A3683E">
      <w:pPr>
        <w:jc w:val="center"/>
        <w:rPr>
          <w:szCs w:val="24"/>
          <w:lang w:eastAsia="lt-LT"/>
        </w:rPr>
      </w:pPr>
    </w:p>
    <w:p w14:paraId="220803F3" w14:textId="77777777" w:rsidR="00EE3E0D" w:rsidRPr="00EE3E0D" w:rsidRDefault="00EE3E0D" w:rsidP="00A3683E">
      <w:pPr>
        <w:jc w:val="center"/>
        <w:rPr>
          <w:b/>
          <w:szCs w:val="24"/>
          <w:lang w:eastAsia="lt-LT"/>
        </w:rPr>
      </w:pPr>
      <w:r w:rsidRPr="00EE3E0D">
        <w:rPr>
          <w:b/>
          <w:szCs w:val="24"/>
          <w:lang w:eastAsia="lt-LT"/>
        </w:rPr>
        <w:t>I SKYRIUS</w:t>
      </w:r>
    </w:p>
    <w:p w14:paraId="288C38BA" w14:textId="77777777" w:rsidR="00EE3E0D" w:rsidRPr="00EE3E0D" w:rsidRDefault="00EE3E0D" w:rsidP="00A3683E">
      <w:pPr>
        <w:jc w:val="center"/>
        <w:rPr>
          <w:b/>
          <w:szCs w:val="24"/>
          <w:lang w:eastAsia="lt-LT"/>
        </w:rPr>
      </w:pPr>
      <w:r w:rsidRPr="00EE3E0D">
        <w:rPr>
          <w:b/>
          <w:szCs w:val="24"/>
          <w:lang w:eastAsia="lt-LT"/>
        </w:rPr>
        <w:t>BENDROSIOS NUOSTATOS</w:t>
      </w:r>
    </w:p>
    <w:p w14:paraId="2668FAEF" w14:textId="77777777" w:rsidR="00EE3E0D" w:rsidRPr="00EE3E0D" w:rsidRDefault="00EE3E0D" w:rsidP="00EE3E0D">
      <w:pPr>
        <w:rPr>
          <w:szCs w:val="24"/>
          <w:lang w:eastAsia="lt-LT"/>
        </w:rPr>
      </w:pPr>
    </w:p>
    <w:p w14:paraId="246F619E" w14:textId="0B27C877" w:rsidR="00EE3E0D" w:rsidRPr="00EE3E0D" w:rsidRDefault="00EE3E0D" w:rsidP="00A3683E">
      <w:pPr>
        <w:tabs>
          <w:tab w:val="left" w:pos="284"/>
          <w:tab w:val="left" w:pos="1276"/>
        </w:tabs>
        <w:jc w:val="both"/>
        <w:rPr>
          <w:szCs w:val="24"/>
          <w:lang w:eastAsia="lt-LT"/>
        </w:rPr>
      </w:pPr>
      <w:r w:rsidRPr="00EE3E0D">
        <w:rPr>
          <w:szCs w:val="24"/>
          <w:lang w:eastAsia="lt-LT"/>
        </w:rPr>
        <w:t>1.</w:t>
      </w:r>
      <w:r w:rsidRPr="00EE3E0D">
        <w:rPr>
          <w:szCs w:val="24"/>
          <w:lang w:eastAsia="lt-LT"/>
        </w:rPr>
        <w:tab/>
        <w:t xml:space="preserve">Lietuvos Respublikos užsienio reikalų ministerijos atlygio politika (toliau – Atlygio politika) reglamentuoja Lietuvos Respublikos užsienio reikalų ministerijos (toliau </w:t>
      </w:r>
      <w:bookmarkStart w:id="2" w:name="_Hlk154039868"/>
      <w:r w:rsidRPr="00EE3E0D">
        <w:rPr>
          <w:szCs w:val="24"/>
          <w:lang w:eastAsia="lt-LT"/>
        </w:rPr>
        <w:t>–</w:t>
      </w:r>
      <w:bookmarkEnd w:id="2"/>
      <w:r w:rsidRPr="00EE3E0D">
        <w:rPr>
          <w:szCs w:val="24"/>
          <w:lang w:eastAsia="lt-LT"/>
        </w:rPr>
        <w:t xml:space="preserve"> ministerija) ir Lietuvos Respublikos diplomatinių atstovybių, konsulinių įstaigų ir specialiųjų misijų (toliau kartu – atstovybė) darbuotojų </w:t>
      </w:r>
      <w:bookmarkStart w:id="3" w:name="_Hlk154053911"/>
      <w:r w:rsidRPr="00EE3E0D">
        <w:rPr>
          <w:szCs w:val="24"/>
          <w:lang w:eastAsia="lt-LT"/>
        </w:rPr>
        <w:t>darbo užmokesčio</w:t>
      </w:r>
      <w:bookmarkEnd w:id="3"/>
      <w:r w:rsidRPr="00EE3E0D">
        <w:rPr>
          <w:szCs w:val="24"/>
          <w:lang w:eastAsia="lt-LT"/>
        </w:rPr>
        <w:t xml:space="preserve"> formavimo priemones, užtikrinančias teisingą atlygį diplomatams, valstybės tarnautojams ir darbuotojams, dirbantiems pagal darbo sutartis (toliau kartu – darbuotojai, atskirai – diplomatas, valstybės tarnautojas, darbuotojas, dirbantis pagal darbo sutartį), taip pat darbo užmokesčio struktūros, finansinių ir papildomų naudų, priemokų, premijų, išmokų, materialinių pašalpų skyrimo  ir taikymo principus bei tvarką.</w:t>
      </w:r>
    </w:p>
    <w:p w14:paraId="6000A61D" w14:textId="77777777" w:rsidR="00EE3E0D" w:rsidRPr="00EE3E0D" w:rsidRDefault="00EE3E0D" w:rsidP="00A3683E">
      <w:pPr>
        <w:tabs>
          <w:tab w:val="left" w:pos="284"/>
        </w:tabs>
        <w:jc w:val="both"/>
        <w:rPr>
          <w:szCs w:val="24"/>
          <w:lang w:eastAsia="lt-LT"/>
        </w:rPr>
      </w:pPr>
      <w:r w:rsidRPr="00EE3E0D">
        <w:rPr>
          <w:szCs w:val="24"/>
          <w:lang w:eastAsia="lt-LT"/>
        </w:rPr>
        <w:t>2.</w:t>
      </w:r>
      <w:r w:rsidRPr="00EE3E0D">
        <w:rPr>
          <w:szCs w:val="24"/>
          <w:lang w:eastAsia="lt-LT"/>
        </w:rPr>
        <w:tab/>
        <w:t xml:space="preserve">Atlygio politika parengta vadovaujantis Lietuvos Respublikos diplomatinės tarnybos įstatymu, Lietuvos Respublikos valstybės tarnybos įstatymu, Lietuvos Respublikos darbo kodeksu, </w:t>
      </w:r>
      <w:bookmarkStart w:id="4" w:name="_Hlk153743871"/>
      <w:r w:rsidRPr="00EE3E0D">
        <w:rPr>
          <w:szCs w:val="24"/>
          <w:lang w:eastAsia="lt-LT"/>
        </w:rPr>
        <w:t>Lietuvos Respublikos  biudžetinių įstaigų darbuotojų darbo apmokėjimo ir komisijų narių atlygio už darbą įstatymu</w:t>
      </w:r>
      <w:bookmarkEnd w:id="4"/>
      <w:r w:rsidRPr="00EE3E0D">
        <w:rPr>
          <w:szCs w:val="24"/>
          <w:lang w:eastAsia="lt-LT"/>
        </w:rPr>
        <w:t xml:space="preserve">, įgyvendinant </w:t>
      </w:r>
      <w:r w:rsidRPr="00EE3E0D">
        <w:rPr>
          <w:bCs/>
          <w:szCs w:val="24"/>
          <w:lang w:eastAsia="lt-LT"/>
        </w:rPr>
        <w:t xml:space="preserve">Darbo apmokėjimo sistemos nustatymo rekomendacijas, patvirtintas Lietuvos Respublikos Vyriausybės </w:t>
      </w:r>
      <w:r w:rsidRPr="00EE3E0D">
        <w:rPr>
          <w:szCs w:val="24"/>
          <w:lang w:eastAsia="lt-LT"/>
        </w:rPr>
        <w:t>2023 m. lapkričio 8 d. nutarimu Nr. 857 „Dėl Darbo apmokėjimo sistemos nustatymo rekomendacijų patvirtinimo“, Vienkartinių piniginių išmokų valstybės tarnautojams skyrimo tvarkos aprašą, patvirtintą Lietuvos Respublikos Vyriausybės 2002 m. liepos 19 d. nutarimu Nr. 1167 „Dėl Vienkartinių piniginių išmokų valstybės tarnautojams skyrimo tvarkos aprašo patvirtinimo“, vykdant  2024 m. rugsėjo 16 d. Lietuvos Respublikos užsienio reikalų ministerijos ir Užsienio reikalų ministerijos darbuotojų profesinės sąjungos kolektyvinę sutartį Nr. 40-3549.</w:t>
      </w:r>
    </w:p>
    <w:p w14:paraId="13F19DD3" w14:textId="77777777" w:rsidR="00EE3E0D" w:rsidRPr="00EE3E0D" w:rsidRDefault="00EE3E0D" w:rsidP="00A3683E">
      <w:pPr>
        <w:jc w:val="both"/>
        <w:rPr>
          <w:szCs w:val="24"/>
          <w:lang w:eastAsia="lt-LT"/>
        </w:rPr>
      </w:pPr>
      <w:r w:rsidRPr="00EE3E0D">
        <w:rPr>
          <w:szCs w:val="24"/>
          <w:lang w:eastAsia="lt-LT"/>
        </w:rPr>
        <w:t>3. Darbuotojų atlyginimas nustatomas vadovaujantis šiais principais:</w:t>
      </w:r>
    </w:p>
    <w:p w14:paraId="374061B9" w14:textId="77777777" w:rsidR="00EE3E0D" w:rsidRPr="00EE3E0D" w:rsidRDefault="00EE3E0D" w:rsidP="00A3683E">
      <w:pPr>
        <w:tabs>
          <w:tab w:val="left" w:pos="426"/>
        </w:tabs>
        <w:jc w:val="both"/>
        <w:rPr>
          <w:szCs w:val="24"/>
          <w:lang w:eastAsia="lt-LT"/>
        </w:rPr>
      </w:pPr>
      <w:r w:rsidRPr="00EE3E0D">
        <w:rPr>
          <w:szCs w:val="24"/>
          <w:lang w:eastAsia="lt-LT"/>
        </w:rPr>
        <w:t>3.1.</w:t>
      </w:r>
      <w:r w:rsidRPr="00EE3E0D">
        <w:rPr>
          <w:szCs w:val="24"/>
          <w:lang w:eastAsia="lt-LT"/>
        </w:rPr>
        <w:tab/>
        <w:t>vidinio teisingumo – už tokį patį ar lygiavertį (vienodą vertę sukuriantį) darbą mokamas vienodas atlyginimas;</w:t>
      </w:r>
    </w:p>
    <w:p w14:paraId="3BF1C748" w14:textId="77777777" w:rsidR="00EE3E0D" w:rsidRPr="00EE3E0D" w:rsidRDefault="00EE3E0D" w:rsidP="00A3683E">
      <w:pPr>
        <w:tabs>
          <w:tab w:val="left" w:pos="426"/>
        </w:tabs>
        <w:jc w:val="both"/>
        <w:rPr>
          <w:szCs w:val="24"/>
          <w:lang w:eastAsia="lt-LT"/>
        </w:rPr>
      </w:pPr>
      <w:r w:rsidRPr="00EE3E0D">
        <w:rPr>
          <w:szCs w:val="24"/>
          <w:lang w:eastAsia="lt-LT"/>
        </w:rPr>
        <w:t>3.2.</w:t>
      </w:r>
      <w:r w:rsidRPr="00EE3E0D">
        <w:rPr>
          <w:szCs w:val="24"/>
          <w:lang w:eastAsia="lt-LT"/>
        </w:rPr>
        <w:tab/>
        <w:t>išorinio konkurencingumo – ministerijos darbuotojams mokamas Lietuvos darbo rinkos požiūriu konkurencingas atlyginimas;</w:t>
      </w:r>
    </w:p>
    <w:p w14:paraId="4576DD2A" w14:textId="77777777" w:rsidR="00EE3E0D" w:rsidRPr="00EE3E0D" w:rsidRDefault="00EE3E0D" w:rsidP="00A3683E">
      <w:pPr>
        <w:tabs>
          <w:tab w:val="left" w:pos="426"/>
        </w:tabs>
        <w:jc w:val="both"/>
        <w:rPr>
          <w:szCs w:val="24"/>
          <w:lang w:eastAsia="lt-LT"/>
        </w:rPr>
      </w:pPr>
      <w:r w:rsidRPr="00EE3E0D">
        <w:rPr>
          <w:szCs w:val="24"/>
          <w:lang w:eastAsia="lt-LT"/>
        </w:rPr>
        <w:t>3.3.</w:t>
      </w:r>
      <w:r w:rsidRPr="00EE3E0D">
        <w:rPr>
          <w:szCs w:val="24"/>
          <w:lang w:eastAsia="lt-LT"/>
        </w:rPr>
        <w:tab/>
        <w:t>aiškumo – kiekvienam ministerijos darbuotojui turi būti aišku, kaip nustatomas jo atlyginimas ir nuo kokių darbuotojo darbo rezultatų, kompetencijų ir įgūdžių priklauso jo dydis;</w:t>
      </w:r>
    </w:p>
    <w:p w14:paraId="7C0F5D16" w14:textId="2C5E5CB8" w:rsidR="00EE3E0D" w:rsidRPr="00EE3E0D" w:rsidRDefault="00EE3E0D" w:rsidP="00A3683E">
      <w:pPr>
        <w:tabs>
          <w:tab w:val="left" w:pos="709"/>
        </w:tabs>
        <w:jc w:val="both"/>
        <w:rPr>
          <w:szCs w:val="24"/>
          <w:lang w:eastAsia="lt-LT"/>
        </w:rPr>
      </w:pPr>
      <w:r w:rsidRPr="00EE3E0D">
        <w:rPr>
          <w:szCs w:val="24"/>
          <w:lang w:eastAsia="lt-LT"/>
        </w:rPr>
        <w:t>3.4.</w:t>
      </w:r>
      <w:r w:rsidR="00A3683E">
        <w:rPr>
          <w:szCs w:val="24"/>
          <w:lang w:eastAsia="lt-LT"/>
        </w:rPr>
        <w:t xml:space="preserve"> </w:t>
      </w:r>
      <w:r w:rsidRPr="00EE3E0D">
        <w:rPr>
          <w:szCs w:val="24"/>
          <w:lang w:eastAsia="lt-LT"/>
        </w:rPr>
        <w:t>lygių galimybių ir nediskriminavimo – atlyginimas nustatomas nediskriminuojant dėl darbuotojo lyties, rasės, tautybės, kalbos, kilmės, socialinės padėties, tikėjimo, įsitikinimų, pažiūrų ir kt.;</w:t>
      </w:r>
    </w:p>
    <w:p w14:paraId="7473041C" w14:textId="1ACF9B0B" w:rsidR="00EE3E0D" w:rsidRPr="00EE3E0D" w:rsidRDefault="00EE3E0D" w:rsidP="00A3683E">
      <w:pPr>
        <w:jc w:val="both"/>
        <w:rPr>
          <w:szCs w:val="24"/>
          <w:lang w:eastAsia="lt-LT"/>
        </w:rPr>
      </w:pPr>
      <w:r w:rsidRPr="00EE3E0D">
        <w:rPr>
          <w:szCs w:val="24"/>
          <w:lang w:eastAsia="lt-LT"/>
        </w:rPr>
        <w:t>3.5.</w:t>
      </w:r>
      <w:r w:rsidR="00A3683E">
        <w:rPr>
          <w:szCs w:val="24"/>
          <w:lang w:eastAsia="lt-LT"/>
        </w:rPr>
        <w:t xml:space="preserve"> </w:t>
      </w:r>
      <w:r w:rsidRPr="00EE3E0D">
        <w:rPr>
          <w:szCs w:val="24"/>
          <w:lang w:eastAsia="lt-LT"/>
        </w:rPr>
        <w:t>skaidrumo – siekiant, kad ministerijos darbuotojai žinotų, kokiais principais vadovaujantis yra nustatomas atlyginimas ministerijoje.</w:t>
      </w:r>
    </w:p>
    <w:p w14:paraId="7B718E65" w14:textId="0C5089B6" w:rsidR="00EE3E0D" w:rsidRPr="00EE3E0D" w:rsidRDefault="00EE3E0D" w:rsidP="00A3683E">
      <w:pPr>
        <w:jc w:val="both"/>
        <w:rPr>
          <w:szCs w:val="24"/>
          <w:lang w:eastAsia="lt-LT"/>
        </w:rPr>
      </w:pPr>
      <w:r w:rsidRPr="00EE3E0D">
        <w:rPr>
          <w:szCs w:val="24"/>
          <w:lang w:eastAsia="lt-LT"/>
        </w:rPr>
        <w:t>4.</w:t>
      </w:r>
      <w:r w:rsidR="00A3683E">
        <w:rPr>
          <w:szCs w:val="24"/>
          <w:lang w:eastAsia="lt-LT"/>
        </w:rPr>
        <w:t xml:space="preserve"> </w:t>
      </w:r>
      <w:r w:rsidRPr="00EE3E0D">
        <w:rPr>
          <w:szCs w:val="24"/>
          <w:lang w:eastAsia="lt-LT"/>
        </w:rPr>
        <w:t>Atlygio politikoje vartojamos sąvokos:</w:t>
      </w:r>
    </w:p>
    <w:p w14:paraId="4E70AC01" w14:textId="77777777" w:rsidR="00EE3E0D" w:rsidRPr="00EE3E0D" w:rsidRDefault="00EE3E0D" w:rsidP="00A3683E">
      <w:pPr>
        <w:jc w:val="both"/>
        <w:rPr>
          <w:szCs w:val="24"/>
          <w:lang w:eastAsia="lt-LT"/>
        </w:rPr>
      </w:pPr>
      <w:r w:rsidRPr="00EE3E0D">
        <w:rPr>
          <w:szCs w:val="24"/>
          <w:lang w:eastAsia="lt-LT"/>
        </w:rPr>
        <w:lastRenderedPageBreak/>
        <w:t xml:space="preserve">4.1. </w:t>
      </w:r>
      <w:r w:rsidRPr="00EE3E0D">
        <w:rPr>
          <w:b/>
          <w:szCs w:val="24"/>
          <w:lang w:eastAsia="lt-LT"/>
        </w:rPr>
        <w:t>Finansinė atlygio dalis</w:t>
      </w:r>
      <w:r w:rsidRPr="00EE3E0D">
        <w:rPr>
          <w:szCs w:val="24"/>
          <w:lang w:eastAsia="lt-LT"/>
        </w:rPr>
        <w:t xml:space="preserve"> – darbuotojo darbo užmokestis (jo sudedamosios dalys) ir finansiniai skatinimai.</w:t>
      </w:r>
    </w:p>
    <w:p w14:paraId="5383912E" w14:textId="10422D90" w:rsidR="00EE3E0D" w:rsidRPr="00EE3E0D" w:rsidRDefault="00EE3E0D" w:rsidP="00A3683E">
      <w:pPr>
        <w:jc w:val="both"/>
        <w:rPr>
          <w:szCs w:val="24"/>
          <w:lang w:eastAsia="lt-LT"/>
        </w:rPr>
      </w:pPr>
      <w:r w:rsidRPr="00EE3E0D">
        <w:rPr>
          <w:szCs w:val="24"/>
          <w:lang w:eastAsia="lt-LT"/>
        </w:rPr>
        <w:t xml:space="preserve">4.2. </w:t>
      </w:r>
      <w:r w:rsidRPr="00EE3E0D">
        <w:rPr>
          <w:b/>
          <w:szCs w:val="24"/>
          <w:lang w:eastAsia="lt-LT"/>
        </w:rPr>
        <w:t>Papildomos naudos</w:t>
      </w:r>
      <w:r w:rsidRPr="00EE3E0D">
        <w:rPr>
          <w:szCs w:val="24"/>
          <w:lang w:eastAsia="lt-LT"/>
        </w:rPr>
        <w:t xml:space="preserve"> – kitos galimos naudos ir emocinis atlygis, kuriuo siekiama skatinti darbuotojų pasitenkinimą darbu organizacijoje ir įsitraukimą į organizacijos veiklą, skiriamos darbuotojams kaip skatinamosios priemonės.</w:t>
      </w:r>
    </w:p>
    <w:p w14:paraId="79658459" w14:textId="77777777" w:rsidR="00EE3E0D" w:rsidRPr="00EE3E0D" w:rsidRDefault="00EE3E0D" w:rsidP="00A3683E">
      <w:pPr>
        <w:jc w:val="both"/>
        <w:rPr>
          <w:szCs w:val="24"/>
          <w:lang w:eastAsia="lt-LT"/>
        </w:rPr>
      </w:pPr>
      <w:r w:rsidRPr="00EE3E0D">
        <w:rPr>
          <w:szCs w:val="24"/>
          <w:lang w:eastAsia="lt-LT"/>
        </w:rPr>
        <w:t xml:space="preserve">4.3. </w:t>
      </w:r>
      <w:r w:rsidRPr="00EE3E0D">
        <w:rPr>
          <w:b/>
          <w:szCs w:val="24"/>
          <w:lang w:eastAsia="lt-LT"/>
        </w:rPr>
        <w:t>Pareiginės algos koeficientų intervalas</w:t>
      </w:r>
      <w:r w:rsidRPr="00EE3E0D">
        <w:rPr>
          <w:szCs w:val="24"/>
          <w:lang w:eastAsia="lt-LT"/>
        </w:rPr>
        <w:t xml:space="preserve"> – mažiausias ir didžiausias kiekvienai diplomatų, valstybės tarnautojų, darbuotojų, dirbančių pagal darbo sutartis ministerijoje, pareigybių grupei nustatyti  pareiginės algos koeficientai bei mažiausias ir didžiausias kiekvienai darbuotojų, dirbančių pagal darbo sutartis ministerijoje, grupei nustatyti pastoviosios dalies koeficientai.</w:t>
      </w:r>
    </w:p>
    <w:p w14:paraId="46934716" w14:textId="77777777" w:rsidR="00EE3E0D" w:rsidRPr="00EE3E0D" w:rsidRDefault="00EE3E0D" w:rsidP="00A3683E">
      <w:pPr>
        <w:jc w:val="both"/>
        <w:rPr>
          <w:szCs w:val="24"/>
          <w:lang w:eastAsia="lt-LT"/>
        </w:rPr>
      </w:pPr>
      <w:r w:rsidRPr="00EE3E0D">
        <w:rPr>
          <w:szCs w:val="24"/>
          <w:lang w:eastAsia="lt-LT"/>
        </w:rPr>
        <w:t>4.4.</w:t>
      </w:r>
      <w:r w:rsidRPr="00EE3E0D">
        <w:rPr>
          <w:b/>
          <w:bCs/>
          <w:szCs w:val="24"/>
          <w:lang w:eastAsia="lt-LT"/>
        </w:rPr>
        <w:t xml:space="preserve"> Pareigybių struktūra</w:t>
      </w:r>
      <w:r w:rsidRPr="00EE3E0D">
        <w:rPr>
          <w:szCs w:val="24"/>
          <w:lang w:eastAsia="lt-LT"/>
        </w:rPr>
        <w:t xml:space="preserve"> – diplomatų, valstybės tarnautojų, darbuotojų, dirbančių pagal darbo sutartis ministerijoje, pareigybės, suskirstytos į pareigybių pakopas, kurių visuma sudaro pareigybių struktūrą.</w:t>
      </w:r>
    </w:p>
    <w:p w14:paraId="1B1B0178" w14:textId="55DAA6DB" w:rsidR="00EE3E0D" w:rsidRPr="00EE3E0D" w:rsidRDefault="00EE3E0D" w:rsidP="00A3683E">
      <w:pPr>
        <w:jc w:val="both"/>
        <w:rPr>
          <w:szCs w:val="24"/>
          <w:lang w:eastAsia="lt-LT"/>
        </w:rPr>
      </w:pPr>
      <w:r w:rsidRPr="00EE3E0D">
        <w:rPr>
          <w:szCs w:val="24"/>
          <w:lang w:eastAsia="lt-LT"/>
        </w:rPr>
        <w:t xml:space="preserve">4.5. </w:t>
      </w:r>
      <w:r w:rsidRPr="00EE3E0D">
        <w:rPr>
          <w:b/>
          <w:bCs/>
          <w:szCs w:val="24"/>
          <w:lang w:eastAsia="lt-LT"/>
        </w:rPr>
        <w:t>Pareigybės pakopa</w:t>
      </w:r>
      <w:r w:rsidRPr="00EE3E0D">
        <w:rPr>
          <w:szCs w:val="24"/>
          <w:lang w:eastAsia="lt-LT"/>
        </w:rPr>
        <w:t xml:space="preserve"> – santykinis vienetas, kuriuo įvertinta pareigybė ir kuris parodo sąlyginį kiekvienos pareigybės indėlį į ministerijos vertės kūrimą, t. y. vaidmenį įgyvendinant ministerijos veiklos tikslus.</w:t>
      </w:r>
    </w:p>
    <w:p w14:paraId="76141056" w14:textId="40400C94" w:rsidR="00EE3E0D" w:rsidRPr="00EE3E0D" w:rsidRDefault="00EE3E0D" w:rsidP="00A3683E">
      <w:pPr>
        <w:jc w:val="both"/>
        <w:rPr>
          <w:szCs w:val="24"/>
          <w:lang w:eastAsia="lt-LT"/>
        </w:rPr>
      </w:pPr>
      <w:r w:rsidRPr="00EE3E0D">
        <w:rPr>
          <w:szCs w:val="24"/>
          <w:lang w:eastAsia="lt-LT"/>
        </w:rPr>
        <w:t>5. Kitos Atlygio politikoje vartojamos sąvokos suprantamos taip, kaip jos apibrėžtos Darbo kodekse, Diplomatinės tarnybos įstatyme, Valstybės tarnybos įstatyme, Biudžetinių įstaigų darbuotojų darbo apmokėjimo ir komisijų narių atlygio už darbą įstatyme, Lietuvos Respublikos savanoriškos veiklos įstatyme.</w:t>
      </w:r>
    </w:p>
    <w:p w14:paraId="7AC3B8D6" w14:textId="77777777" w:rsidR="00EE3E0D" w:rsidRPr="00EE3E0D" w:rsidRDefault="00EE3E0D" w:rsidP="00A3683E">
      <w:pPr>
        <w:jc w:val="both"/>
        <w:rPr>
          <w:b/>
          <w:bCs/>
          <w:szCs w:val="24"/>
          <w:lang w:eastAsia="lt-LT"/>
        </w:rPr>
      </w:pPr>
    </w:p>
    <w:p w14:paraId="4196E4D9" w14:textId="77777777" w:rsidR="00EE3E0D" w:rsidRPr="00EE3E0D" w:rsidRDefault="00EE3E0D" w:rsidP="00A3683E">
      <w:pPr>
        <w:jc w:val="center"/>
        <w:rPr>
          <w:b/>
          <w:bCs/>
          <w:szCs w:val="24"/>
          <w:lang w:eastAsia="lt-LT"/>
        </w:rPr>
      </w:pPr>
      <w:r w:rsidRPr="00EE3E0D">
        <w:rPr>
          <w:b/>
          <w:bCs/>
          <w:szCs w:val="24"/>
          <w:lang w:eastAsia="lt-LT"/>
        </w:rPr>
        <w:t>II SKYRIUS</w:t>
      </w:r>
    </w:p>
    <w:p w14:paraId="54D64374" w14:textId="77777777" w:rsidR="00EE3E0D" w:rsidRPr="00EE3E0D" w:rsidRDefault="00EE3E0D" w:rsidP="00A3683E">
      <w:pPr>
        <w:jc w:val="center"/>
        <w:rPr>
          <w:b/>
          <w:bCs/>
          <w:szCs w:val="24"/>
          <w:lang w:eastAsia="lt-LT"/>
        </w:rPr>
      </w:pPr>
      <w:r w:rsidRPr="00EE3E0D">
        <w:rPr>
          <w:b/>
          <w:bCs/>
          <w:szCs w:val="24"/>
          <w:lang w:eastAsia="lt-LT"/>
        </w:rPr>
        <w:t>ATLYGIO STRUKTŪRA</w:t>
      </w:r>
    </w:p>
    <w:p w14:paraId="3AE6A530" w14:textId="77777777" w:rsidR="00EE3E0D" w:rsidRPr="00EE3E0D" w:rsidRDefault="00EE3E0D" w:rsidP="00A3683E">
      <w:pPr>
        <w:jc w:val="both"/>
        <w:rPr>
          <w:b/>
          <w:bCs/>
          <w:szCs w:val="24"/>
          <w:lang w:eastAsia="lt-LT"/>
        </w:rPr>
      </w:pPr>
    </w:p>
    <w:p w14:paraId="3D5BF96E" w14:textId="4201FC3B" w:rsidR="00EE3E0D" w:rsidRPr="00EE3E0D" w:rsidRDefault="00EE3E0D" w:rsidP="00A3683E">
      <w:pPr>
        <w:jc w:val="both"/>
        <w:rPr>
          <w:szCs w:val="24"/>
          <w:lang w:eastAsia="lt-LT"/>
        </w:rPr>
      </w:pPr>
      <w:r w:rsidRPr="00EE3E0D">
        <w:rPr>
          <w:szCs w:val="24"/>
          <w:lang w:eastAsia="lt-LT"/>
        </w:rPr>
        <w:t>6.</w:t>
      </w:r>
      <w:r w:rsidR="00A3683E">
        <w:rPr>
          <w:szCs w:val="24"/>
          <w:lang w:eastAsia="lt-LT"/>
        </w:rPr>
        <w:t xml:space="preserve"> </w:t>
      </w:r>
      <w:r w:rsidRPr="00EE3E0D">
        <w:rPr>
          <w:szCs w:val="24"/>
          <w:lang w:eastAsia="lt-LT"/>
        </w:rPr>
        <w:t>Ministerijos pareigybių struktūrą sudaro:</w:t>
      </w:r>
    </w:p>
    <w:p w14:paraId="0C7CC662" w14:textId="77777777" w:rsidR="00EE3E0D" w:rsidRPr="00EE3E0D" w:rsidRDefault="00EE3E0D" w:rsidP="00A3683E">
      <w:pPr>
        <w:jc w:val="both"/>
        <w:rPr>
          <w:szCs w:val="24"/>
          <w:lang w:eastAsia="lt-LT"/>
        </w:rPr>
      </w:pPr>
      <w:r w:rsidRPr="00EE3E0D">
        <w:rPr>
          <w:szCs w:val="24"/>
          <w:lang w:eastAsia="lt-LT"/>
        </w:rPr>
        <w:t>6.1. diplomatų pareigybės ir jų grupės, nustatytos Diplomatinės tarnybos įstatymo 1 priede;</w:t>
      </w:r>
    </w:p>
    <w:p w14:paraId="29D353C7" w14:textId="77777777" w:rsidR="00EE3E0D" w:rsidRPr="00EE3E0D" w:rsidRDefault="00EE3E0D" w:rsidP="00A3683E">
      <w:pPr>
        <w:jc w:val="both"/>
        <w:rPr>
          <w:szCs w:val="24"/>
          <w:lang w:eastAsia="lt-LT"/>
        </w:rPr>
      </w:pPr>
      <w:r w:rsidRPr="00EE3E0D">
        <w:rPr>
          <w:szCs w:val="24"/>
          <w:lang w:eastAsia="lt-LT"/>
        </w:rPr>
        <w:t>6.2. valstybės tarnautojų pareigybės ir jų grupės, nustatytos Valstybės tarnybos įstatymo 1 priede;</w:t>
      </w:r>
    </w:p>
    <w:p w14:paraId="2B41B949" w14:textId="5AB38FF8" w:rsidR="00EE3E0D" w:rsidRPr="00EE3E0D" w:rsidRDefault="00EE3E0D" w:rsidP="00A3683E">
      <w:pPr>
        <w:jc w:val="both"/>
        <w:rPr>
          <w:szCs w:val="24"/>
          <w:lang w:eastAsia="lt-LT"/>
        </w:rPr>
      </w:pPr>
      <w:r w:rsidRPr="00EE3E0D">
        <w:rPr>
          <w:szCs w:val="24"/>
          <w:lang w:eastAsia="lt-LT"/>
        </w:rPr>
        <w:t>6.3. darbuotojų, dirbančių pagal darbo sutartis ministerijoje, pareigybės, nustatytos Atlygio politikos 1 priede;</w:t>
      </w:r>
    </w:p>
    <w:p w14:paraId="136DDDA5" w14:textId="35A6FE94" w:rsidR="00EE3E0D" w:rsidRPr="00EE3E0D" w:rsidRDefault="00EE3E0D" w:rsidP="00A3683E">
      <w:pPr>
        <w:jc w:val="both"/>
        <w:rPr>
          <w:szCs w:val="24"/>
          <w:lang w:eastAsia="lt-LT"/>
        </w:rPr>
      </w:pPr>
      <w:r w:rsidRPr="00EE3E0D">
        <w:rPr>
          <w:szCs w:val="24"/>
          <w:lang w:eastAsia="lt-LT"/>
        </w:rPr>
        <w:t>6.4. darbuotojų, dirbančių pagal darbo sutartis atstovybėse, pareigybės, nustatytos Diplomatinės tarnybos įstatymo 17 straipsnio 4 dalyje.</w:t>
      </w:r>
    </w:p>
    <w:p w14:paraId="78DCB84A" w14:textId="77777777" w:rsidR="00EE3E0D" w:rsidRPr="00EE3E0D" w:rsidRDefault="00EE3E0D" w:rsidP="00A3683E">
      <w:pPr>
        <w:jc w:val="both"/>
        <w:rPr>
          <w:szCs w:val="24"/>
          <w:lang w:eastAsia="lt-LT"/>
        </w:rPr>
      </w:pPr>
      <w:r w:rsidRPr="00EE3E0D">
        <w:rPr>
          <w:szCs w:val="24"/>
          <w:lang w:eastAsia="lt-LT"/>
        </w:rPr>
        <w:t>7. Išimtiniais atvejais, gavęs motyvuotą ministerijos kanclerio siūlymą, užsienio reikalų ministras gali nustatyti ir kitas darbuotojų, dirbančių pagal darbo sutartis ministerijoje, pareigybes, nei yra nustatytos Atlygio politikos 1 priede. Tokiu atveju pareiginės algos koeficientas  nustatomas lyginant panašaus pobūdžio ir specifikos pareigybes ir jiems taikomus pareiginės algos koeficientus pagal nustatytus kriterijus.</w:t>
      </w:r>
    </w:p>
    <w:p w14:paraId="4696D54F" w14:textId="79FEAAE8" w:rsidR="00EE3E0D" w:rsidRPr="00EE3E0D" w:rsidRDefault="00EE3E0D" w:rsidP="00A3683E">
      <w:pPr>
        <w:jc w:val="both"/>
        <w:rPr>
          <w:szCs w:val="24"/>
          <w:lang w:eastAsia="lt-LT"/>
        </w:rPr>
      </w:pPr>
      <w:r w:rsidRPr="00EE3E0D">
        <w:rPr>
          <w:szCs w:val="24"/>
          <w:lang w:eastAsia="lt-LT"/>
        </w:rPr>
        <w:t>8.</w:t>
      </w:r>
      <w:r w:rsidR="00A3683E">
        <w:rPr>
          <w:szCs w:val="24"/>
          <w:lang w:eastAsia="lt-LT"/>
        </w:rPr>
        <w:t xml:space="preserve"> </w:t>
      </w:r>
      <w:r w:rsidRPr="00EE3E0D">
        <w:rPr>
          <w:szCs w:val="24"/>
          <w:lang w:eastAsia="lt-LT"/>
        </w:rPr>
        <w:t>Atlygį sudaro pareiginė alga ir priedas už tarnybos Lietuvos valstybei stažą (diplomatams ir valstybės tarnautojams). Taip pat atlygį  gali sudaryti  ir kitos finansinės atlygio dalys ir papildomos naudos:</w:t>
      </w:r>
    </w:p>
    <w:p w14:paraId="23821D3B" w14:textId="77777777" w:rsidR="00EE3E0D" w:rsidRPr="00EE3E0D" w:rsidRDefault="00EE3E0D" w:rsidP="00A3683E">
      <w:pPr>
        <w:jc w:val="both"/>
        <w:rPr>
          <w:szCs w:val="24"/>
          <w:lang w:eastAsia="lt-LT"/>
        </w:rPr>
      </w:pPr>
    </w:p>
    <w:tbl>
      <w:tblPr>
        <w:tblW w:w="97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848"/>
        <w:gridCol w:w="1418"/>
        <w:gridCol w:w="1417"/>
        <w:gridCol w:w="1558"/>
        <w:gridCol w:w="1699"/>
      </w:tblGrid>
      <w:tr w:rsidR="00EE3E0D" w:rsidRPr="00EE3E0D" w14:paraId="4D8A3204" w14:textId="77777777" w:rsidTr="00C4241F">
        <w:trPr>
          <w:trHeight w:val="1451"/>
        </w:trPr>
        <w:tc>
          <w:tcPr>
            <w:tcW w:w="840" w:type="dxa"/>
            <w:tcBorders>
              <w:top w:val="single" w:sz="4" w:space="0" w:color="auto"/>
              <w:left w:val="single" w:sz="4" w:space="0" w:color="auto"/>
              <w:bottom w:val="single" w:sz="4" w:space="0" w:color="auto"/>
              <w:right w:val="single" w:sz="4" w:space="0" w:color="auto"/>
            </w:tcBorders>
          </w:tcPr>
          <w:p w14:paraId="51A818A1" w14:textId="77777777" w:rsidR="00EE3E0D" w:rsidRPr="00EE3E0D" w:rsidRDefault="00EE3E0D" w:rsidP="00A3683E">
            <w:pPr>
              <w:jc w:val="both"/>
              <w:rPr>
                <w:szCs w:val="24"/>
                <w:lang w:eastAsia="lt-LT"/>
              </w:rPr>
            </w:pPr>
          </w:p>
          <w:p w14:paraId="38C5BB2B" w14:textId="77777777" w:rsidR="00EE3E0D" w:rsidRPr="00EE3E0D" w:rsidRDefault="00EE3E0D" w:rsidP="00A3683E">
            <w:pPr>
              <w:jc w:val="both"/>
              <w:rPr>
                <w:szCs w:val="24"/>
                <w:lang w:eastAsia="lt-LT"/>
              </w:rPr>
            </w:pPr>
          </w:p>
          <w:p w14:paraId="14AA42EE" w14:textId="77777777" w:rsidR="00EE3E0D" w:rsidRPr="00EE3E0D" w:rsidRDefault="00EE3E0D" w:rsidP="00A3683E">
            <w:pPr>
              <w:jc w:val="both"/>
              <w:rPr>
                <w:szCs w:val="24"/>
                <w:lang w:eastAsia="lt-LT"/>
              </w:rPr>
            </w:pPr>
          </w:p>
          <w:p w14:paraId="62D663EC" w14:textId="77777777" w:rsidR="00EE3E0D" w:rsidRPr="00EE3E0D" w:rsidRDefault="00EE3E0D" w:rsidP="00A3683E">
            <w:pPr>
              <w:jc w:val="both"/>
              <w:rPr>
                <w:szCs w:val="24"/>
                <w:lang w:eastAsia="lt-LT"/>
              </w:rPr>
            </w:pPr>
            <w:r w:rsidRPr="00EE3E0D">
              <w:rPr>
                <w:szCs w:val="24"/>
                <w:lang w:eastAsia="lt-LT"/>
              </w:rPr>
              <w:t>Eil. Nr.</w:t>
            </w:r>
          </w:p>
        </w:tc>
        <w:tc>
          <w:tcPr>
            <w:tcW w:w="2848" w:type="dxa"/>
            <w:tcBorders>
              <w:top w:val="single" w:sz="4" w:space="0" w:color="auto"/>
              <w:left w:val="single" w:sz="4" w:space="0" w:color="auto"/>
              <w:bottom w:val="single" w:sz="4" w:space="0" w:color="auto"/>
              <w:right w:val="single" w:sz="4" w:space="0" w:color="auto"/>
            </w:tcBorders>
            <w:vAlign w:val="center"/>
            <w:hideMark/>
          </w:tcPr>
          <w:p w14:paraId="55C44F2B" w14:textId="77777777" w:rsidR="00EE3E0D" w:rsidRPr="00EE3E0D" w:rsidRDefault="00EE3E0D" w:rsidP="00A3683E">
            <w:pPr>
              <w:jc w:val="both"/>
              <w:rPr>
                <w:szCs w:val="24"/>
                <w:lang w:eastAsia="lt-LT"/>
              </w:rPr>
            </w:pPr>
            <w:r w:rsidRPr="00EE3E0D">
              <w:rPr>
                <w:szCs w:val="24"/>
                <w:lang w:eastAsia="lt-LT"/>
              </w:rPr>
              <w:t>Aprašymas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1DF6D1" w14:textId="6281334E" w:rsidR="00EE3E0D" w:rsidRPr="00EE3E0D" w:rsidRDefault="00EE3E0D" w:rsidP="00A3683E">
            <w:pPr>
              <w:jc w:val="both"/>
              <w:rPr>
                <w:szCs w:val="24"/>
                <w:lang w:eastAsia="lt-LT"/>
              </w:rPr>
            </w:pPr>
            <w:r w:rsidRPr="00EE3E0D">
              <w:rPr>
                <w:szCs w:val="24"/>
                <w:lang w:eastAsia="lt-LT"/>
              </w:rPr>
              <w:t>Diplomatai</w:t>
            </w:r>
          </w:p>
        </w:tc>
        <w:tc>
          <w:tcPr>
            <w:tcW w:w="1417" w:type="dxa"/>
            <w:tcBorders>
              <w:top w:val="single" w:sz="4" w:space="0" w:color="auto"/>
              <w:left w:val="single" w:sz="4" w:space="0" w:color="auto"/>
              <w:bottom w:val="single" w:sz="4" w:space="0" w:color="auto"/>
              <w:right w:val="single" w:sz="4" w:space="0" w:color="auto"/>
            </w:tcBorders>
          </w:tcPr>
          <w:p w14:paraId="039293BC" w14:textId="77777777" w:rsidR="00EE3E0D" w:rsidRPr="00EE3E0D" w:rsidRDefault="00EE3E0D" w:rsidP="00A3683E">
            <w:pPr>
              <w:jc w:val="both"/>
              <w:rPr>
                <w:szCs w:val="24"/>
                <w:lang w:eastAsia="lt-LT"/>
              </w:rPr>
            </w:pPr>
          </w:p>
          <w:p w14:paraId="293A44AD" w14:textId="77777777" w:rsidR="00EE3E0D" w:rsidRPr="00EE3E0D" w:rsidRDefault="00EE3E0D" w:rsidP="00A3683E">
            <w:pPr>
              <w:jc w:val="both"/>
              <w:rPr>
                <w:szCs w:val="24"/>
                <w:lang w:eastAsia="lt-LT"/>
              </w:rPr>
            </w:pPr>
          </w:p>
          <w:p w14:paraId="3B696F39" w14:textId="77777777" w:rsidR="00EE3E0D" w:rsidRPr="00EE3E0D" w:rsidRDefault="00EE3E0D" w:rsidP="00A3683E">
            <w:pPr>
              <w:jc w:val="both"/>
              <w:rPr>
                <w:szCs w:val="24"/>
                <w:lang w:eastAsia="lt-LT"/>
              </w:rPr>
            </w:pPr>
            <w:r w:rsidRPr="00EE3E0D">
              <w:rPr>
                <w:szCs w:val="24"/>
                <w:lang w:eastAsia="lt-LT"/>
              </w:rPr>
              <w:t>Valstybės tarnautojai</w:t>
            </w:r>
          </w:p>
        </w:tc>
        <w:tc>
          <w:tcPr>
            <w:tcW w:w="1558" w:type="dxa"/>
            <w:tcBorders>
              <w:top w:val="single" w:sz="4" w:space="0" w:color="auto"/>
              <w:left w:val="single" w:sz="4" w:space="0" w:color="auto"/>
              <w:bottom w:val="single" w:sz="4" w:space="0" w:color="auto"/>
              <w:right w:val="single" w:sz="4" w:space="0" w:color="auto"/>
            </w:tcBorders>
            <w:vAlign w:val="center"/>
            <w:hideMark/>
          </w:tcPr>
          <w:p w14:paraId="56DCB765" w14:textId="77777777" w:rsidR="00EE3E0D" w:rsidRPr="00EE3E0D" w:rsidRDefault="00EE3E0D" w:rsidP="00A3683E">
            <w:pPr>
              <w:jc w:val="both"/>
              <w:rPr>
                <w:szCs w:val="24"/>
                <w:lang w:eastAsia="lt-LT"/>
              </w:rPr>
            </w:pPr>
            <w:r w:rsidRPr="00EE3E0D">
              <w:rPr>
                <w:szCs w:val="24"/>
                <w:lang w:eastAsia="lt-LT"/>
              </w:rPr>
              <w:t>Darbuotojai, dirbantys pagal darbo sutartis, ministerijoje</w:t>
            </w:r>
          </w:p>
        </w:tc>
        <w:tc>
          <w:tcPr>
            <w:tcW w:w="1699" w:type="dxa"/>
            <w:tcBorders>
              <w:top w:val="single" w:sz="4" w:space="0" w:color="auto"/>
              <w:left w:val="single" w:sz="4" w:space="0" w:color="auto"/>
              <w:bottom w:val="single" w:sz="4" w:space="0" w:color="auto"/>
              <w:right w:val="single" w:sz="4" w:space="0" w:color="auto"/>
            </w:tcBorders>
            <w:vAlign w:val="center"/>
            <w:hideMark/>
          </w:tcPr>
          <w:p w14:paraId="6C7487CA" w14:textId="77777777" w:rsidR="00EE3E0D" w:rsidRPr="00EE3E0D" w:rsidRDefault="00EE3E0D" w:rsidP="00A3683E">
            <w:pPr>
              <w:jc w:val="both"/>
              <w:rPr>
                <w:szCs w:val="24"/>
                <w:lang w:eastAsia="lt-LT"/>
              </w:rPr>
            </w:pPr>
            <w:r w:rsidRPr="00EE3E0D">
              <w:rPr>
                <w:szCs w:val="24"/>
                <w:lang w:eastAsia="lt-LT"/>
              </w:rPr>
              <w:t>Darbuotojai, dirbantys pagal darbo sutartis, atstovybėje</w:t>
            </w:r>
          </w:p>
        </w:tc>
      </w:tr>
      <w:tr w:rsidR="00EE3E0D" w:rsidRPr="00EE3E0D" w14:paraId="22A0AD21" w14:textId="77777777" w:rsidTr="00C4241F">
        <w:tc>
          <w:tcPr>
            <w:tcW w:w="9780" w:type="dxa"/>
            <w:gridSpan w:val="6"/>
            <w:tcBorders>
              <w:top w:val="single" w:sz="4" w:space="0" w:color="auto"/>
              <w:left w:val="single" w:sz="4" w:space="0" w:color="auto"/>
              <w:bottom w:val="single" w:sz="4" w:space="0" w:color="auto"/>
              <w:right w:val="single" w:sz="4" w:space="0" w:color="auto"/>
            </w:tcBorders>
            <w:hideMark/>
          </w:tcPr>
          <w:p w14:paraId="49AD9101" w14:textId="77777777" w:rsidR="00EE3E0D" w:rsidRPr="00EE3E0D" w:rsidRDefault="00EE3E0D" w:rsidP="00A3683E">
            <w:pPr>
              <w:jc w:val="both"/>
              <w:rPr>
                <w:szCs w:val="24"/>
                <w:lang w:eastAsia="lt-LT"/>
              </w:rPr>
            </w:pPr>
            <w:r w:rsidRPr="00EE3E0D">
              <w:rPr>
                <w:szCs w:val="24"/>
                <w:lang w:eastAsia="lt-LT"/>
              </w:rPr>
              <w:t>Finansinė atlygio dalis</w:t>
            </w:r>
          </w:p>
        </w:tc>
      </w:tr>
      <w:tr w:rsidR="00EE3E0D" w:rsidRPr="00EE3E0D" w14:paraId="6CCE11F3" w14:textId="77777777" w:rsidTr="00C4241F">
        <w:tc>
          <w:tcPr>
            <w:tcW w:w="840" w:type="dxa"/>
            <w:tcBorders>
              <w:top w:val="single" w:sz="4" w:space="0" w:color="auto"/>
              <w:left w:val="single" w:sz="4" w:space="0" w:color="auto"/>
              <w:bottom w:val="single" w:sz="4" w:space="0" w:color="auto"/>
              <w:right w:val="single" w:sz="4" w:space="0" w:color="auto"/>
            </w:tcBorders>
          </w:tcPr>
          <w:p w14:paraId="091E95B2"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756184CF" w14:textId="77777777" w:rsidR="00EE3E0D" w:rsidRPr="00EE3E0D" w:rsidRDefault="00EE3E0D" w:rsidP="00A3683E">
            <w:pPr>
              <w:jc w:val="both"/>
              <w:rPr>
                <w:szCs w:val="24"/>
                <w:lang w:eastAsia="lt-LT"/>
              </w:rPr>
            </w:pPr>
            <w:r w:rsidRPr="00EE3E0D">
              <w:rPr>
                <w:szCs w:val="24"/>
                <w:lang w:eastAsia="lt-LT"/>
              </w:rPr>
              <w:t>Pareiginė alga</w:t>
            </w:r>
          </w:p>
        </w:tc>
        <w:tc>
          <w:tcPr>
            <w:tcW w:w="1418" w:type="dxa"/>
            <w:tcBorders>
              <w:top w:val="single" w:sz="4" w:space="0" w:color="auto"/>
              <w:left w:val="single" w:sz="4" w:space="0" w:color="auto"/>
              <w:bottom w:val="single" w:sz="4" w:space="0" w:color="auto"/>
              <w:right w:val="single" w:sz="4" w:space="0" w:color="auto"/>
            </w:tcBorders>
            <w:hideMark/>
          </w:tcPr>
          <w:p w14:paraId="3930ED6A"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2510CADC"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10431B1D"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7973DC0F"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1D7E4748" w14:textId="77777777" w:rsidTr="00C4241F">
        <w:tc>
          <w:tcPr>
            <w:tcW w:w="840" w:type="dxa"/>
            <w:tcBorders>
              <w:top w:val="single" w:sz="4" w:space="0" w:color="auto"/>
              <w:left w:val="single" w:sz="4" w:space="0" w:color="auto"/>
              <w:bottom w:val="single" w:sz="4" w:space="0" w:color="auto"/>
              <w:right w:val="single" w:sz="4" w:space="0" w:color="auto"/>
            </w:tcBorders>
          </w:tcPr>
          <w:p w14:paraId="389383B3"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0E303D93" w14:textId="77777777" w:rsidR="00EE3E0D" w:rsidRPr="00EE3E0D" w:rsidRDefault="00EE3E0D" w:rsidP="00A3683E">
            <w:pPr>
              <w:jc w:val="both"/>
              <w:rPr>
                <w:szCs w:val="24"/>
                <w:lang w:eastAsia="lt-LT"/>
              </w:rPr>
            </w:pPr>
            <w:r w:rsidRPr="00EE3E0D">
              <w:rPr>
                <w:szCs w:val="24"/>
                <w:lang w:eastAsia="lt-LT"/>
              </w:rPr>
              <w:t>Su darbu užsienyje susijusių išlaidų kompensacija (rotacijos, perkėlimo į diplomatinę atstovybę metu)</w:t>
            </w:r>
          </w:p>
        </w:tc>
        <w:tc>
          <w:tcPr>
            <w:tcW w:w="1418" w:type="dxa"/>
            <w:tcBorders>
              <w:top w:val="single" w:sz="4" w:space="0" w:color="auto"/>
              <w:left w:val="single" w:sz="4" w:space="0" w:color="auto"/>
              <w:bottom w:val="single" w:sz="4" w:space="0" w:color="auto"/>
              <w:right w:val="single" w:sz="4" w:space="0" w:color="auto"/>
            </w:tcBorders>
            <w:hideMark/>
          </w:tcPr>
          <w:p w14:paraId="6BB6F82E"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655BFD5C"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1513ADFB"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2F063DD1"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40700767" w14:textId="77777777" w:rsidTr="00C4241F">
        <w:tc>
          <w:tcPr>
            <w:tcW w:w="840" w:type="dxa"/>
            <w:tcBorders>
              <w:top w:val="single" w:sz="4" w:space="0" w:color="auto"/>
              <w:left w:val="single" w:sz="4" w:space="0" w:color="auto"/>
              <w:bottom w:val="single" w:sz="4" w:space="0" w:color="auto"/>
              <w:right w:val="single" w:sz="4" w:space="0" w:color="auto"/>
            </w:tcBorders>
          </w:tcPr>
          <w:p w14:paraId="10814C28"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4B535A72" w14:textId="77777777" w:rsidR="00EE3E0D" w:rsidRPr="00EE3E0D" w:rsidRDefault="00EE3E0D" w:rsidP="00A3683E">
            <w:pPr>
              <w:jc w:val="both"/>
              <w:rPr>
                <w:szCs w:val="24"/>
                <w:lang w:eastAsia="lt-LT"/>
              </w:rPr>
            </w:pPr>
            <w:r w:rsidRPr="00EE3E0D">
              <w:rPr>
                <w:szCs w:val="24"/>
                <w:lang w:eastAsia="lt-LT"/>
              </w:rPr>
              <w:t>Išmoka apsirūpinti gyvenamosiomis patalpomis ir komunalinėms, ryšių ir kitoms su gyvenamųjų patalpų išlaikymu susijusioms išlaidoms padengti (rotacijos, perkėlimo į diplomatinę atstovybę metu)</w:t>
            </w:r>
          </w:p>
        </w:tc>
        <w:tc>
          <w:tcPr>
            <w:tcW w:w="1418" w:type="dxa"/>
            <w:tcBorders>
              <w:top w:val="single" w:sz="4" w:space="0" w:color="auto"/>
              <w:left w:val="single" w:sz="4" w:space="0" w:color="auto"/>
              <w:bottom w:val="single" w:sz="4" w:space="0" w:color="auto"/>
              <w:right w:val="single" w:sz="4" w:space="0" w:color="auto"/>
            </w:tcBorders>
            <w:hideMark/>
          </w:tcPr>
          <w:p w14:paraId="57C19EEE"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39FAF04B"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6AE1534C"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61457395" w14:textId="77777777" w:rsidR="00EE3E0D" w:rsidRPr="00EE3E0D" w:rsidRDefault="00EE3E0D" w:rsidP="00A3683E">
            <w:pPr>
              <w:jc w:val="both"/>
              <w:rPr>
                <w:szCs w:val="24"/>
                <w:lang w:eastAsia="lt-LT"/>
              </w:rPr>
            </w:pPr>
            <w:r w:rsidRPr="00EE3E0D">
              <w:rPr>
                <w:szCs w:val="24"/>
                <w:lang w:eastAsia="lt-LT"/>
              </w:rPr>
              <w:t>+</w:t>
            </w:r>
            <w:r w:rsidRPr="00EE3E0D">
              <w:rPr>
                <w:szCs w:val="24"/>
                <w:vertAlign w:val="superscript"/>
                <w:lang w:eastAsia="lt-LT"/>
              </w:rPr>
              <w:footnoteReference w:id="1"/>
            </w:r>
          </w:p>
        </w:tc>
      </w:tr>
      <w:tr w:rsidR="00EE3E0D" w:rsidRPr="00EE3E0D" w14:paraId="04C8044D" w14:textId="77777777" w:rsidTr="00C4241F">
        <w:tc>
          <w:tcPr>
            <w:tcW w:w="840" w:type="dxa"/>
            <w:tcBorders>
              <w:top w:val="single" w:sz="4" w:space="0" w:color="auto"/>
              <w:left w:val="single" w:sz="4" w:space="0" w:color="auto"/>
              <w:bottom w:val="single" w:sz="4" w:space="0" w:color="auto"/>
              <w:right w:val="single" w:sz="4" w:space="0" w:color="auto"/>
            </w:tcBorders>
          </w:tcPr>
          <w:p w14:paraId="24D8BFF4"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2A48BCB3" w14:textId="77777777" w:rsidR="00EE3E0D" w:rsidRPr="00EE3E0D" w:rsidRDefault="00EE3E0D" w:rsidP="00A3683E">
            <w:pPr>
              <w:jc w:val="both"/>
              <w:rPr>
                <w:szCs w:val="24"/>
                <w:lang w:eastAsia="lt-LT"/>
              </w:rPr>
            </w:pPr>
            <w:r w:rsidRPr="00EE3E0D">
              <w:rPr>
                <w:szCs w:val="24"/>
                <w:lang w:eastAsia="lt-LT"/>
              </w:rPr>
              <w:t>Priedas už tarnybos Lietuvos valstybei stažą</w:t>
            </w:r>
          </w:p>
        </w:tc>
        <w:tc>
          <w:tcPr>
            <w:tcW w:w="1418" w:type="dxa"/>
            <w:tcBorders>
              <w:top w:val="single" w:sz="4" w:space="0" w:color="auto"/>
              <w:left w:val="single" w:sz="4" w:space="0" w:color="auto"/>
              <w:bottom w:val="single" w:sz="4" w:space="0" w:color="auto"/>
              <w:right w:val="single" w:sz="4" w:space="0" w:color="auto"/>
            </w:tcBorders>
            <w:hideMark/>
          </w:tcPr>
          <w:p w14:paraId="437BD653"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00DA09F2"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47BC2995"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18941A77"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4255592C" w14:textId="77777777" w:rsidTr="00C4241F">
        <w:trPr>
          <w:trHeight w:val="202"/>
        </w:trPr>
        <w:tc>
          <w:tcPr>
            <w:tcW w:w="840" w:type="dxa"/>
            <w:tcBorders>
              <w:top w:val="single" w:sz="4" w:space="0" w:color="auto"/>
              <w:left w:val="single" w:sz="4" w:space="0" w:color="auto"/>
              <w:bottom w:val="single" w:sz="4" w:space="0" w:color="auto"/>
              <w:right w:val="single" w:sz="4" w:space="0" w:color="auto"/>
            </w:tcBorders>
          </w:tcPr>
          <w:p w14:paraId="0859B2E0"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742FF7FD" w14:textId="77777777" w:rsidR="00EE3E0D" w:rsidRPr="00EE3E0D" w:rsidRDefault="00EE3E0D" w:rsidP="00A3683E">
            <w:pPr>
              <w:jc w:val="both"/>
              <w:rPr>
                <w:szCs w:val="24"/>
                <w:lang w:eastAsia="lt-LT"/>
              </w:rPr>
            </w:pPr>
            <w:r w:rsidRPr="00EE3E0D">
              <w:rPr>
                <w:szCs w:val="24"/>
                <w:lang w:eastAsia="lt-LT"/>
              </w:rPr>
              <w:t>Priemoka už pavadavimą, kai raštu pavedama laikinai atlikti kito diplomato, valstybės tarnautojo ar darbuotojo, dirbančio pagal darbo sutartį, pareigybei nustatytas funkcijas (toliau – priemoka už pavadavimą)</w:t>
            </w:r>
          </w:p>
        </w:tc>
        <w:tc>
          <w:tcPr>
            <w:tcW w:w="1418" w:type="dxa"/>
            <w:tcBorders>
              <w:top w:val="single" w:sz="4" w:space="0" w:color="auto"/>
              <w:left w:val="single" w:sz="4" w:space="0" w:color="auto"/>
              <w:bottom w:val="single" w:sz="4" w:space="0" w:color="auto"/>
              <w:right w:val="single" w:sz="4" w:space="0" w:color="auto"/>
            </w:tcBorders>
            <w:hideMark/>
          </w:tcPr>
          <w:p w14:paraId="6F49A316"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77027EB2"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35C36EAC"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257987A4"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3F136640" w14:textId="77777777" w:rsidTr="00C4241F">
        <w:tc>
          <w:tcPr>
            <w:tcW w:w="840" w:type="dxa"/>
            <w:tcBorders>
              <w:top w:val="single" w:sz="4" w:space="0" w:color="auto"/>
              <w:left w:val="single" w:sz="4" w:space="0" w:color="auto"/>
              <w:bottom w:val="single" w:sz="4" w:space="0" w:color="auto"/>
              <w:right w:val="single" w:sz="4" w:space="0" w:color="auto"/>
            </w:tcBorders>
          </w:tcPr>
          <w:p w14:paraId="5F4AC878"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52F99B7A" w14:textId="119A1261" w:rsidR="00EE3E0D" w:rsidRPr="00EE3E0D" w:rsidRDefault="00EE3E0D" w:rsidP="00A3683E">
            <w:pPr>
              <w:jc w:val="both"/>
              <w:rPr>
                <w:szCs w:val="24"/>
                <w:lang w:eastAsia="lt-LT"/>
              </w:rPr>
            </w:pPr>
            <w:r w:rsidRPr="00EE3E0D">
              <w:rPr>
                <w:szCs w:val="24"/>
                <w:lang w:eastAsia="lt-LT"/>
              </w:rPr>
              <w:t>Priemoka už darbą, kai yra nukrypimų nuo normalių darbo sąlygų</w:t>
            </w:r>
          </w:p>
        </w:tc>
        <w:tc>
          <w:tcPr>
            <w:tcW w:w="1418" w:type="dxa"/>
            <w:tcBorders>
              <w:top w:val="single" w:sz="4" w:space="0" w:color="auto"/>
              <w:left w:val="single" w:sz="4" w:space="0" w:color="auto"/>
              <w:bottom w:val="single" w:sz="4" w:space="0" w:color="auto"/>
              <w:right w:val="single" w:sz="4" w:space="0" w:color="auto"/>
            </w:tcBorders>
            <w:hideMark/>
          </w:tcPr>
          <w:p w14:paraId="4CCE8923"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2A6FDA2F"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20120814"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6ECCBA49"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19310F1C" w14:textId="77777777" w:rsidTr="00C4241F">
        <w:tc>
          <w:tcPr>
            <w:tcW w:w="840" w:type="dxa"/>
            <w:tcBorders>
              <w:top w:val="single" w:sz="4" w:space="0" w:color="auto"/>
              <w:left w:val="single" w:sz="4" w:space="0" w:color="auto"/>
              <w:bottom w:val="single" w:sz="4" w:space="0" w:color="auto"/>
              <w:right w:val="single" w:sz="4" w:space="0" w:color="auto"/>
            </w:tcBorders>
          </w:tcPr>
          <w:p w14:paraId="66467618"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382D768C" w14:textId="77777777" w:rsidR="00EE3E0D" w:rsidRPr="00EE3E0D" w:rsidRDefault="00EE3E0D" w:rsidP="00A3683E">
            <w:pPr>
              <w:jc w:val="both"/>
              <w:rPr>
                <w:szCs w:val="24"/>
                <w:lang w:eastAsia="lt-LT"/>
              </w:rPr>
            </w:pPr>
            <w:r w:rsidRPr="00EE3E0D">
              <w:rPr>
                <w:szCs w:val="24"/>
                <w:lang w:eastAsia="lt-LT"/>
              </w:rPr>
              <w:t>Priemoka už darbą nepalankiomis darbo sąlygomis, numatyta Atlygio politikos 6 priede</w:t>
            </w:r>
          </w:p>
        </w:tc>
        <w:tc>
          <w:tcPr>
            <w:tcW w:w="1418" w:type="dxa"/>
            <w:tcBorders>
              <w:top w:val="single" w:sz="4" w:space="0" w:color="auto"/>
              <w:left w:val="single" w:sz="4" w:space="0" w:color="auto"/>
              <w:bottom w:val="single" w:sz="4" w:space="0" w:color="auto"/>
              <w:right w:val="single" w:sz="4" w:space="0" w:color="auto"/>
            </w:tcBorders>
            <w:hideMark/>
          </w:tcPr>
          <w:p w14:paraId="4329AE0E"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310716B8"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77FF5D31"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1AA72487"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5C85E865" w14:textId="77777777" w:rsidTr="00C4241F">
        <w:tc>
          <w:tcPr>
            <w:tcW w:w="840" w:type="dxa"/>
            <w:tcBorders>
              <w:top w:val="single" w:sz="4" w:space="0" w:color="auto"/>
              <w:left w:val="single" w:sz="4" w:space="0" w:color="auto"/>
              <w:bottom w:val="single" w:sz="4" w:space="0" w:color="auto"/>
              <w:right w:val="single" w:sz="4" w:space="0" w:color="auto"/>
            </w:tcBorders>
          </w:tcPr>
          <w:p w14:paraId="0A1D6444"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249C35EF" w14:textId="77777777" w:rsidR="00EE3E0D" w:rsidRPr="00EE3E0D" w:rsidRDefault="00EE3E0D" w:rsidP="00A3683E">
            <w:pPr>
              <w:jc w:val="both"/>
              <w:rPr>
                <w:szCs w:val="24"/>
                <w:lang w:eastAsia="lt-LT"/>
              </w:rPr>
            </w:pPr>
            <w:r w:rsidRPr="00EE3E0D">
              <w:rPr>
                <w:szCs w:val="24"/>
                <w:lang w:eastAsia="lt-LT"/>
              </w:rPr>
              <w:t>Priemoka už įprastą darbo krūvį viršijančią veiklą, kai yra padidėjęs darbų mastas atliekant pareigybės aprašyme nustatytas funkcijas neviršijant nustatytos darbo laiko trukmės</w:t>
            </w:r>
          </w:p>
        </w:tc>
        <w:tc>
          <w:tcPr>
            <w:tcW w:w="1418" w:type="dxa"/>
            <w:tcBorders>
              <w:top w:val="single" w:sz="4" w:space="0" w:color="auto"/>
              <w:left w:val="single" w:sz="4" w:space="0" w:color="auto"/>
              <w:bottom w:val="single" w:sz="4" w:space="0" w:color="auto"/>
              <w:right w:val="single" w:sz="4" w:space="0" w:color="auto"/>
            </w:tcBorders>
            <w:hideMark/>
          </w:tcPr>
          <w:p w14:paraId="17CDD244"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4E083645"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2C16DE6B"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045F7130"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7C3FEAA9" w14:textId="77777777" w:rsidTr="00C4241F">
        <w:tc>
          <w:tcPr>
            <w:tcW w:w="840" w:type="dxa"/>
            <w:tcBorders>
              <w:top w:val="single" w:sz="4" w:space="0" w:color="auto"/>
              <w:left w:val="single" w:sz="4" w:space="0" w:color="auto"/>
              <w:bottom w:val="single" w:sz="4" w:space="0" w:color="auto"/>
              <w:right w:val="single" w:sz="4" w:space="0" w:color="auto"/>
            </w:tcBorders>
          </w:tcPr>
          <w:p w14:paraId="1831601B"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3940B77D" w14:textId="77777777" w:rsidR="00EE3E0D" w:rsidRPr="00EE3E0D" w:rsidRDefault="00EE3E0D" w:rsidP="00A3683E">
            <w:pPr>
              <w:jc w:val="both"/>
              <w:rPr>
                <w:szCs w:val="24"/>
                <w:lang w:eastAsia="lt-LT"/>
              </w:rPr>
            </w:pPr>
            <w:r w:rsidRPr="00EE3E0D">
              <w:rPr>
                <w:szCs w:val="24"/>
                <w:lang w:eastAsia="lt-LT"/>
              </w:rPr>
              <w:t>Priemoka už papildomų užduočių atlikimą, kai dėl to viršijamas įprastas darbo krūvis arba atliekamos pareigybės aprašyme nenustatytos funkcijos</w:t>
            </w:r>
          </w:p>
        </w:tc>
        <w:tc>
          <w:tcPr>
            <w:tcW w:w="1418" w:type="dxa"/>
            <w:tcBorders>
              <w:top w:val="single" w:sz="4" w:space="0" w:color="auto"/>
              <w:left w:val="single" w:sz="4" w:space="0" w:color="auto"/>
              <w:bottom w:val="single" w:sz="4" w:space="0" w:color="auto"/>
              <w:right w:val="single" w:sz="4" w:space="0" w:color="auto"/>
            </w:tcBorders>
            <w:hideMark/>
          </w:tcPr>
          <w:p w14:paraId="02CBFB6C"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66791CDF"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4F559185"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20BC8B7C"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457495A5" w14:textId="77777777" w:rsidTr="00C4241F">
        <w:tc>
          <w:tcPr>
            <w:tcW w:w="840" w:type="dxa"/>
            <w:tcBorders>
              <w:top w:val="single" w:sz="4" w:space="0" w:color="auto"/>
              <w:left w:val="single" w:sz="4" w:space="0" w:color="auto"/>
              <w:bottom w:val="single" w:sz="4" w:space="0" w:color="auto"/>
              <w:right w:val="single" w:sz="4" w:space="0" w:color="auto"/>
            </w:tcBorders>
          </w:tcPr>
          <w:p w14:paraId="3B1A54B3"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7C3021E1" w14:textId="77777777" w:rsidR="00EE3E0D" w:rsidRPr="00EE3E0D" w:rsidRDefault="00EE3E0D" w:rsidP="00A3683E">
            <w:pPr>
              <w:jc w:val="both"/>
              <w:rPr>
                <w:szCs w:val="24"/>
                <w:lang w:eastAsia="lt-LT"/>
              </w:rPr>
            </w:pPr>
            <w:r w:rsidRPr="00EE3E0D">
              <w:rPr>
                <w:szCs w:val="24"/>
                <w:lang w:eastAsia="lt-LT"/>
              </w:rPr>
              <w:t>Priemokos už pasyvųjį budėjimą namuose</w:t>
            </w:r>
          </w:p>
        </w:tc>
        <w:tc>
          <w:tcPr>
            <w:tcW w:w="1418" w:type="dxa"/>
            <w:tcBorders>
              <w:top w:val="single" w:sz="4" w:space="0" w:color="auto"/>
              <w:left w:val="single" w:sz="4" w:space="0" w:color="auto"/>
              <w:bottom w:val="single" w:sz="4" w:space="0" w:color="auto"/>
              <w:right w:val="single" w:sz="4" w:space="0" w:color="auto"/>
            </w:tcBorders>
            <w:hideMark/>
          </w:tcPr>
          <w:p w14:paraId="5D90A02F"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105E1733"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04ACB721"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70FA17EB"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5FBE424F" w14:textId="77777777" w:rsidTr="00C4241F">
        <w:tc>
          <w:tcPr>
            <w:tcW w:w="840" w:type="dxa"/>
            <w:tcBorders>
              <w:top w:val="single" w:sz="4" w:space="0" w:color="auto"/>
              <w:left w:val="single" w:sz="4" w:space="0" w:color="auto"/>
              <w:bottom w:val="single" w:sz="4" w:space="0" w:color="auto"/>
              <w:right w:val="single" w:sz="4" w:space="0" w:color="auto"/>
            </w:tcBorders>
          </w:tcPr>
          <w:p w14:paraId="249DBDC6"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52861ECF" w14:textId="5EBFBAF3" w:rsidR="00EE3E0D" w:rsidRPr="00EE3E0D" w:rsidRDefault="00EE3E0D" w:rsidP="00A3683E">
            <w:pPr>
              <w:jc w:val="both"/>
              <w:rPr>
                <w:szCs w:val="24"/>
                <w:lang w:eastAsia="lt-LT"/>
              </w:rPr>
            </w:pPr>
            <w:r w:rsidRPr="00EE3E0D">
              <w:rPr>
                <w:szCs w:val="24"/>
                <w:lang w:eastAsia="lt-LT"/>
              </w:rPr>
              <w:t>Piniginė išmoka</w:t>
            </w:r>
          </w:p>
        </w:tc>
        <w:tc>
          <w:tcPr>
            <w:tcW w:w="1418" w:type="dxa"/>
            <w:tcBorders>
              <w:top w:val="single" w:sz="4" w:space="0" w:color="auto"/>
              <w:left w:val="single" w:sz="4" w:space="0" w:color="auto"/>
              <w:bottom w:val="single" w:sz="4" w:space="0" w:color="auto"/>
              <w:right w:val="single" w:sz="4" w:space="0" w:color="auto"/>
            </w:tcBorders>
            <w:hideMark/>
          </w:tcPr>
          <w:p w14:paraId="7E58C8C8"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2F1B9BD7"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51365242"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2BFE8EEF"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2B49CA18" w14:textId="77777777" w:rsidTr="00C4241F">
        <w:tc>
          <w:tcPr>
            <w:tcW w:w="840" w:type="dxa"/>
            <w:tcBorders>
              <w:top w:val="single" w:sz="4" w:space="0" w:color="auto"/>
              <w:left w:val="single" w:sz="4" w:space="0" w:color="auto"/>
              <w:bottom w:val="single" w:sz="4" w:space="0" w:color="auto"/>
              <w:right w:val="single" w:sz="4" w:space="0" w:color="auto"/>
            </w:tcBorders>
          </w:tcPr>
          <w:p w14:paraId="2102C896"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02D5EDF3" w14:textId="77777777" w:rsidR="00EE3E0D" w:rsidRPr="00EE3E0D" w:rsidRDefault="00EE3E0D" w:rsidP="00A3683E">
            <w:pPr>
              <w:jc w:val="both"/>
              <w:rPr>
                <w:szCs w:val="24"/>
                <w:lang w:eastAsia="lt-LT"/>
              </w:rPr>
            </w:pPr>
            <w:r w:rsidRPr="00EE3E0D">
              <w:rPr>
                <w:szCs w:val="24"/>
                <w:lang w:eastAsia="lt-LT"/>
              </w:rPr>
              <w:t>Premija</w:t>
            </w:r>
          </w:p>
        </w:tc>
        <w:tc>
          <w:tcPr>
            <w:tcW w:w="1418" w:type="dxa"/>
            <w:tcBorders>
              <w:top w:val="single" w:sz="4" w:space="0" w:color="auto"/>
              <w:left w:val="single" w:sz="4" w:space="0" w:color="auto"/>
              <w:bottom w:val="single" w:sz="4" w:space="0" w:color="auto"/>
              <w:right w:val="single" w:sz="4" w:space="0" w:color="auto"/>
            </w:tcBorders>
            <w:hideMark/>
          </w:tcPr>
          <w:p w14:paraId="64163361"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42BE019B"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0E508156"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417E748B"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5F2AAAEB" w14:textId="77777777" w:rsidTr="00C4241F">
        <w:tc>
          <w:tcPr>
            <w:tcW w:w="840" w:type="dxa"/>
            <w:tcBorders>
              <w:top w:val="single" w:sz="4" w:space="0" w:color="auto"/>
              <w:left w:val="single" w:sz="4" w:space="0" w:color="auto"/>
              <w:bottom w:val="single" w:sz="4" w:space="0" w:color="auto"/>
              <w:right w:val="single" w:sz="4" w:space="0" w:color="auto"/>
            </w:tcBorders>
          </w:tcPr>
          <w:p w14:paraId="48DACD24"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0CFCB06E" w14:textId="77777777" w:rsidR="00EE3E0D" w:rsidRPr="00EE3E0D" w:rsidRDefault="00EE3E0D" w:rsidP="00A3683E">
            <w:pPr>
              <w:jc w:val="both"/>
              <w:rPr>
                <w:szCs w:val="24"/>
                <w:lang w:eastAsia="lt-LT"/>
              </w:rPr>
            </w:pPr>
            <w:r w:rsidRPr="00EE3E0D">
              <w:rPr>
                <w:szCs w:val="24"/>
                <w:lang w:eastAsia="lt-LT"/>
              </w:rPr>
              <w:t>Vienkartinė piniginė išmoka</w:t>
            </w:r>
          </w:p>
        </w:tc>
        <w:tc>
          <w:tcPr>
            <w:tcW w:w="1418" w:type="dxa"/>
            <w:tcBorders>
              <w:top w:val="single" w:sz="4" w:space="0" w:color="auto"/>
              <w:left w:val="single" w:sz="4" w:space="0" w:color="auto"/>
              <w:bottom w:val="single" w:sz="4" w:space="0" w:color="auto"/>
              <w:right w:val="single" w:sz="4" w:space="0" w:color="auto"/>
            </w:tcBorders>
            <w:hideMark/>
          </w:tcPr>
          <w:p w14:paraId="550910F9"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57DD1651"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57AE16EA"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4CB1E1A7"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52844EA1" w14:textId="77777777" w:rsidTr="00C4241F">
        <w:tc>
          <w:tcPr>
            <w:tcW w:w="840" w:type="dxa"/>
            <w:tcBorders>
              <w:top w:val="single" w:sz="4" w:space="0" w:color="auto"/>
              <w:left w:val="single" w:sz="4" w:space="0" w:color="auto"/>
              <w:bottom w:val="single" w:sz="4" w:space="0" w:color="auto"/>
              <w:right w:val="single" w:sz="4" w:space="0" w:color="auto"/>
            </w:tcBorders>
          </w:tcPr>
          <w:p w14:paraId="02EBDEC1"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2DCD3C60" w14:textId="77777777" w:rsidR="00EE3E0D" w:rsidRPr="00EE3E0D" w:rsidRDefault="00EE3E0D" w:rsidP="00A3683E">
            <w:pPr>
              <w:jc w:val="both"/>
              <w:rPr>
                <w:szCs w:val="24"/>
                <w:lang w:eastAsia="lt-LT"/>
              </w:rPr>
            </w:pPr>
            <w:r w:rsidRPr="00EE3E0D">
              <w:rPr>
                <w:szCs w:val="24"/>
                <w:lang w:eastAsia="lt-LT"/>
              </w:rPr>
              <w:t xml:space="preserve">Mokėjimas už darbą poilsio ir švenčių dienomis, </w:t>
            </w:r>
            <w:r w:rsidRPr="00EE3E0D">
              <w:rPr>
                <w:szCs w:val="24"/>
                <w:lang w:eastAsia="lt-LT"/>
              </w:rPr>
              <w:lastRenderedPageBreak/>
              <w:t>nakties, viršvalandinį darbą ir budėjimą</w:t>
            </w:r>
          </w:p>
        </w:tc>
        <w:tc>
          <w:tcPr>
            <w:tcW w:w="1418" w:type="dxa"/>
            <w:tcBorders>
              <w:top w:val="single" w:sz="4" w:space="0" w:color="auto"/>
              <w:left w:val="single" w:sz="4" w:space="0" w:color="auto"/>
              <w:bottom w:val="single" w:sz="4" w:space="0" w:color="auto"/>
              <w:right w:val="single" w:sz="4" w:space="0" w:color="auto"/>
            </w:tcBorders>
            <w:hideMark/>
          </w:tcPr>
          <w:p w14:paraId="3591F370" w14:textId="77777777" w:rsidR="00EE3E0D" w:rsidRPr="00EE3E0D" w:rsidRDefault="00EE3E0D" w:rsidP="00A3683E">
            <w:pPr>
              <w:jc w:val="both"/>
              <w:rPr>
                <w:szCs w:val="24"/>
                <w:lang w:eastAsia="lt-LT"/>
              </w:rPr>
            </w:pPr>
            <w:r w:rsidRPr="00EE3E0D">
              <w:rPr>
                <w:szCs w:val="24"/>
                <w:lang w:eastAsia="lt-LT"/>
              </w:rPr>
              <w:lastRenderedPageBreak/>
              <w:t>+</w:t>
            </w:r>
          </w:p>
        </w:tc>
        <w:tc>
          <w:tcPr>
            <w:tcW w:w="1417" w:type="dxa"/>
            <w:tcBorders>
              <w:top w:val="single" w:sz="4" w:space="0" w:color="auto"/>
              <w:left w:val="single" w:sz="4" w:space="0" w:color="auto"/>
              <w:bottom w:val="single" w:sz="4" w:space="0" w:color="auto"/>
              <w:right w:val="single" w:sz="4" w:space="0" w:color="auto"/>
            </w:tcBorders>
            <w:hideMark/>
          </w:tcPr>
          <w:p w14:paraId="3B34E1E2"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76CA7EE7"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51736206"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34C46E95" w14:textId="77777777" w:rsidTr="00C4241F">
        <w:tc>
          <w:tcPr>
            <w:tcW w:w="840" w:type="dxa"/>
            <w:tcBorders>
              <w:top w:val="single" w:sz="4" w:space="0" w:color="auto"/>
              <w:left w:val="single" w:sz="4" w:space="0" w:color="auto"/>
              <w:bottom w:val="single" w:sz="4" w:space="0" w:color="auto"/>
              <w:right w:val="single" w:sz="4" w:space="0" w:color="auto"/>
            </w:tcBorders>
          </w:tcPr>
          <w:p w14:paraId="38C95726"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1F210C6C" w14:textId="77777777" w:rsidR="00EE3E0D" w:rsidRPr="00EE3E0D" w:rsidRDefault="00EE3E0D" w:rsidP="00A3683E">
            <w:pPr>
              <w:jc w:val="both"/>
              <w:rPr>
                <w:szCs w:val="24"/>
                <w:lang w:eastAsia="lt-LT"/>
              </w:rPr>
            </w:pPr>
            <w:r w:rsidRPr="00EE3E0D">
              <w:rPr>
                <w:szCs w:val="24"/>
                <w:lang w:eastAsia="lt-LT"/>
              </w:rPr>
              <w:t>Papildomo darbo krūvio reguliavimo priemonės, numatytos Atlygio politikos 7 priede</w:t>
            </w:r>
          </w:p>
        </w:tc>
        <w:tc>
          <w:tcPr>
            <w:tcW w:w="1418" w:type="dxa"/>
            <w:tcBorders>
              <w:top w:val="single" w:sz="4" w:space="0" w:color="auto"/>
              <w:left w:val="single" w:sz="4" w:space="0" w:color="auto"/>
              <w:bottom w:val="single" w:sz="4" w:space="0" w:color="auto"/>
              <w:right w:val="single" w:sz="4" w:space="0" w:color="auto"/>
            </w:tcBorders>
            <w:hideMark/>
          </w:tcPr>
          <w:p w14:paraId="51E646E0"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0A39EFB2"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6BAD3DDA"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702ACB41"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7788322F" w14:textId="77777777" w:rsidTr="00C4241F">
        <w:tc>
          <w:tcPr>
            <w:tcW w:w="840" w:type="dxa"/>
            <w:tcBorders>
              <w:top w:val="single" w:sz="4" w:space="0" w:color="auto"/>
              <w:left w:val="single" w:sz="4" w:space="0" w:color="auto"/>
              <w:bottom w:val="single" w:sz="4" w:space="0" w:color="auto"/>
              <w:right w:val="single" w:sz="4" w:space="0" w:color="auto"/>
            </w:tcBorders>
          </w:tcPr>
          <w:p w14:paraId="6ED3083E"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30F0229E" w14:textId="77777777" w:rsidR="00EE3E0D" w:rsidRPr="00EE3E0D" w:rsidRDefault="00EE3E0D" w:rsidP="00A3683E">
            <w:pPr>
              <w:jc w:val="both"/>
              <w:rPr>
                <w:szCs w:val="24"/>
                <w:lang w:eastAsia="lt-LT"/>
              </w:rPr>
            </w:pPr>
            <w:r w:rsidRPr="00EE3E0D">
              <w:rPr>
                <w:szCs w:val="24"/>
                <w:lang w:eastAsia="lt-LT"/>
              </w:rPr>
              <w:t>Iki 5 minimaliųjų mėnesinių algų (MMA) materialinė pašalpa darbuotojo artimųjų giminaičių, sutuoktinio, partnerio (kai partnerystė įregistruota įstatymų nustatyta tvarka, toliau – partneris), sugyventinio, jo tėvų (įtėvių), vaikų (įvaikių), brolių (įbrolių) ir seserų (įseserių), taip pat išlaikytinių, kurių globėju ar rūpintoju įstatymų nustatyta tvarka yra paskirtas  darbuotojas, mirties atveju</w:t>
            </w:r>
          </w:p>
        </w:tc>
        <w:tc>
          <w:tcPr>
            <w:tcW w:w="1418" w:type="dxa"/>
            <w:tcBorders>
              <w:top w:val="single" w:sz="4" w:space="0" w:color="auto"/>
              <w:left w:val="single" w:sz="4" w:space="0" w:color="auto"/>
              <w:bottom w:val="single" w:sz="4" w:space="0" w:color="auto"/>
              <w:right w:val="single" w:sz="4" w:space="0" w:color="auto"/>
            </w:tcBorders>
            <w:hideMark/>
          </w:tcPr>
          <w:p w14:paraId="076CD70D"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7582C46B"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34B62DA4"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4C01AE4A"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4E530DB9" w14:textId="77777777" w:rsidTr="00C4241F">
        <w:tc>
          <w:tcPr>
            <w:tcW w:w="840" w:type="dxa"/>
            <w:tcBorders>
              <w:top w:val="single" w:sz="4" w:space="0" w:color="auto"/>
              <w:left w:val="single" w:sz="4" w:space="0" w:color="auto"/>
              <w:bottom w:val="single" w:sz="4" w:space="0" w:color="auto"/>
              <w:right w:val="single" w:sz="4" w:space="0" w:color="auto"/>
            </w:tcBorders>
          </w:tcPr>
          <w:p w14:paraId="3EFA2518"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1D6DD27A" w14:textId="77777777" w:rsidR="00EE3E0D" w:rsidRPr="00EE3E0D" w:rsidRDefault="00EE3E0D" w:rsidP="00A3683E">
            <w:pPr>
              <w:jc w:val="both"/>
              <w:rPr>
                <w:szCs w:val="24"/>
                <w:lang w:eastAsia="lt-LT"/>
              </w:rPr>
            </w:pPr>
            <w:r w:rsidRPr="00EE3E0D">
              <w:rPr>
                <w:szCs w:val="24"/>
                <w:lang w:eastAsia="lt-LT"/>
              </w:rPr>
              <w:t>Iki 3 minimaliųjų mėnesinių algų (MMA) materialinė pašalpa darbuotojo, jo artimųjų giminaičių, sutuoktinio, partnerio, sugyventinio, jo tėvų (įtėvių), vaikų (įvaikių), brolių (įbrolių) ir seserų (įseserių), taip pat išlaikytinių, kurių globėju ar rūpintoju įstatymų nustatyta tvarka yra paskirtas  darbuotojas, ligos atveju</w:t>
            </w:r>
          </w:p>
        </w:tc>
        <w:tc>
          <w:tcPr>
            <w:tcW w:w="1418" w:type="dxa"/>
            <w:tcBorders>
              <w:top w:val="single" w:sz="4" w:space="0" w:color="auto"/>
              <w:left w:val="single" w:sz="4" w:space="0" w:color="auto"/>
              <w:bottom w:val="single" w:sz="4" w:space="0" w:color="auto"/>
              <w:right w:val="single" w:sz="4" w:space="0" w:color="auto"/>
            </w:tcBorders>
            <w:hideMark/>
          </w:tcPr>
          <w:p w14:paraId="1930541C"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6E177C14"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15FFF72A"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17B9CF51"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0BDEB5DF" w14:textId="77777777" w:rsidTr="00C4241F">
        <w:tc>
          <w:tcPr>
            <w:tcW w:w="840" w:type="dxa"/>
            <w:tcBorders>
              <w:top w:val="single" w:sz="4" w:space="0" w:color="auto"/>
              <w:left w:val="single" w:sz="4" w:space="0" w:color="auto"/>
              <w:bottom w:val="single" w:sz="4" w:space="0" w:color="auto"/>
              <w:right w:val="single" w:sz="4" w:space="0" w:color="auto"/>
            </w:tcBorders>
          </w:tcPr>
          <w:p w14:paraId="63424DFE"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01B6F6AC" w14:textId="7C73E074" w:rsidR="00EE3E0D" w:rsidRPr="00EE3E0D" w:rsidRDefault="00EE3E0D" w:rsidP="00A3683E">
            <w:pPr>
              <w:jc w:val="both"/>
              <w:rPr>
                <w:szCs w:val="24"/>
                <w:lang w:eastAsia="lt-LT"/>
              </w:rPr>
            </w:pPr>
            <w:r w:rsidRPr="00EE3E0D">
              <w:rPr>
                <w:szCs w:val="24"/>
                <w:lang w:eastAsia="lt-LT"/>
              </w:rPr>
              <w:t>Iki 5  minimaliųjų mėnesinių algų (MMA) materialinė pašalpa darbuotojui, kurio būklė tapo sunki dėl stichinės nelaimės ar turto netekimo</w:t>
            </w:r>
          </w:p>
        </w:tc>
        <w:tc>
          <w:tcPr>
            <w:tcW w:w="1418" w:type="dxa"/>
            <w:tcBorders>
              <w:top w:val="single" w:sz="4" w:space="0" w:color="auto"/>
              <w:left w:val="single" w:sz="4" w:space="0" w:color="auto"/>
              <w:bottom w:val="single" w:sz="4" w:space="0" w:color="auto"/>
              <w:right w:val="single" w:sz="4" w:space="0" w:color="auto"/>
            </w:tcBorders>
            <w:hideMark/>
          </w:tcPr>
          <w:p w14:paraId="6321DF73" w14:textId="77777777" w:rsidR="00EE3E0D" w:rsidRPr="00EE3E0D" w:rsidRDefault="00EE3E0D" w:rsidP="00A3683E">
            <w:pPr>
              <w:jc w:val="both"/>
              <w:rPr>
                <w:szCs w:val="24"/>
                <w:lang w:val="en-US" w:eastAsia="lt-LT"/>
              </w:rPr>
            </w:pPr>
            <w:r w:rsidRPr="00EE3E0D">
              <w:rPr>
                <w:szCs w:val="24"/>
                <w:lang w:val="en-US"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25863D1C"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29E32F18"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0B926FFB"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513D5956" w14:textId="77777777" w:rsidTr="00C4241F">
        <w:trPr>
          <w:trHeight w:val="238"/>
        </w:trPr>
        <w:tc>
          <w:tcPr>
            <w:tcW w:w="840" w:type="dxa"/>
            <w:tcBorders>
              <w:top w:val="single" w:sz="4" w:space="0" w:color="auto"/>
              <w:left w:val="single" w:sz="4" w:space="0" w:color="auto"/>
              <w:bottom w:val="single" w:sz="4" w:space="0" w:color="auto"/>
              <w:right w:val="single" w:sz="4" w:space="0" w:color="auto"/>
            </w:tcBorders>
          </w:tcPr>
          <w:p w14:paraId="79F3DCA3" w14:textId="77777777" w:rsidR="00EE3E0D" w:rsidRPr="00EE3E0D" w:rsidRDefault="00EE3E0D" w:rsidP="00A3683E">
            <w:pPr>
              <w:jc w:val="both"/>
              <w:rPr>
                <w:b/>
                <w:bCs/>
                <w:szCs w:val="24"/>
                <w:lang w:eastAsia="lt-LT"/>
              </w:rPr>
            </w:pPr>
          </w:p>
        </w:tc>
        <w:tc>
          <w:tcPr>
            <w:tcW w:w="8940" w:type="dxa"/>
            <w:gridSpan w:val="5"/>
            <w:tcBorders>
              <w:top w:val="single" w:sz="4" w:space="0" w:color="auto"/>
              <w:left w:val="single" w:sz="4" w:space="0" w:color="auto"/>
              <w:bottom w:val="single" w:sz="4" w:space="0" w:color="auto"/>
              <w:right w:val="single" w:sz="4" w:space="0" w:color="auto"/>
            </w:tcBorders>
          </w:tcPr>
          <w:p w14:paraId="1B645500" w14:textId="77777777" w:rsidR="00EE3E0D" w:rsidRPr="00EE3E0D" w:rsidRDefault="00EE3E0D" w:rsidP="00A3683E">
            <w:pPr>
              <w:jc w:val="both"/>
              <w:rPr>
                <w:szCs w:val="24"/>
                <w:lang w:eastAsia="lt-LT"/>
              </w:rPr>
            </w:pPr>
            <w:r w:rsidRPr="00EE3E0D">
              <w:rPr>
                <w:szCs w:val="24"/>
                <w:lang w:eastAsia="lt-LT"/>
              </w:rPr>
              <w:t>Papildomos  naudos</w:t>
            </w:r>
          </w:p>
          <w:p w14:paraId="731D972C" w14:textId="77777777" w:rsidR="00EE3E0D" w:rsidRPr="00EE3E0D" w:rsidRDefault="00EE3E0D" w:rsidP="00A3683E">
            <w:pPr>
              <w:jc w:val="both"/>
              <w:rPr>
                <w:b/>
                <w:bCs/>
                <w:szCs w:val="24"/>
                <w:lang w:eastAsia="lt-LT"/>
              </w:rPr>
            </w:pPr>
          </w:p>
        </w:tc>
      </w:tr>
      <w:tr w:rsidR="00EE3E0D" w:rsidRPr="00EE3E0D" w14:paraId="108FE62F" w14:textId="77777777" w:rsidTr="00C4241F">
        <w:tc>
          <w:tcPr>
            <w:tcW w:w="840" w:type="dxa"/>
            <w:tcBorders>
              <w:top w:val="single" w:sz="4" w:space="0" w:color="auto"/>
              <w:left w:val="single" w:sz="4" w:space="0" w:color="auto"/>
              <w:bottom w:val="single" w:sz="4" w:space="0" w:color="auto"/>
              <w:right w:val="single" w:sz="4" w:space="0" w:color="auto"/>
            </w:tcBorders>
          </w:tcPr>
          <w:p w14:paraId="399916E1"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7C853D19" w14:textId="77777777" w:rsidR="00EE3E0D" w:rsidRDefault="00EE3E0D" w:rsidP="00A3683E">
            <w:pPr>
              <w:jc w:val="both"/>
              <w:rPr>
                <w:szCs w:val="24"/>
                <w:lang w:eastAsia="lt-LT"/>
              </w:rPr>
            </w:pPr>
            <w:r w:rsidRPr="00EE3E0D">
              <w:rPr>
                <w:szCs w:val="24"/>
                <w:lang w:eastAsia="lt-LT"/>
              </w:rPr>
              <w:t>Kasmetinės atostogos 22 darbo dienos</w:t>
            </w:r>
          </w:p>
          <w:p w14:paraId="410F7906" w14:textId="298E0392" w:rsidR="00C4241F" w:rsidRPr="00C4241F" w:rsidRDefault="00C4241F" w:rsidP="00A3683E">
            <w:pPr>
              <w:jc w:val="both"/>
              <w:rPr>
                <w:i/>
                <w:sz w:val="16"/>
                <w:szCs w:val="24"/>
                <w:lang w:eastAsia="lt-LT"/>
              </w:rPr>
            </w:pPr>
            <w:r w:rsidRPr="00C4241F">
              <w:rPr>
                <w:i/>
                <w:sz w:val="16"/>
                <w:szCs w:val="24"/>
                <w:lang w:eastAsia="lt-LT"/>
              </w:rPr>
              <w:t xml:space="preserve">2025 m. kovo 10 d. Lietuvos Respublikos užsienio reikalų ministras </w:t>
            </w:r>
            <w:bookmarkStart w:id="5" w:name="n_2"/>
            <w:r w:rsidR="004F3CB5" w:rsidRPr="004F3CB5">
              <w:rPr>
                <w:i/>
                <w:sz w:val="16"/>
                <w:szCs w:val="24"/>
                <w:lang w:eastAsia="lt-LT"/>
              </w:rPr>
              <w:t xml:space="preserve">įsakymas Nr. </w:t>
            </w:r>
            <w:bookmarkStart w:id="6" w:name="n_3"/>
            <w:bookmarkEnd w:id="5"/>
            <w:r w:rsidR="004F3CB5" w:rsidRPr="004F3CB5">
              <w:rPr>
                <w:i/>
                <w:sz w:val="16"/>
                <w:szCs w:val="24"/>
                <w:lang w:eastAsia="lt-LT"/>
              </w:rPr>
              <w:t xml:space="preserve">V-69 </w:t>
            </w:r>
            <w:bookmarkEnd w:id="6"/>
            <w:r w:rsidRPr="00C4241F">
              <w:rPr>
                <w:i/>
                <w:sz w:val="16"/>
                <w:szCs w:val="24"/>
                <w:lang w:eastAsia="lt-LT"/>
              </w:rPr>
              <w:t>redakcija</w:t>
            </w:r>
            <w:r>
              <w:rPr>
                <w:i/>
                <w:sz w:val="16"/>
                <w:szCs w:val="24"/>
                <w:lang w:eastAsia="lt-LT"/>
              </w:rPr>
              <w:t xml:space="preserve"> nuo 2025 m. balandžio 1 d.</w:t>
            </w:r>
          </w:p>
        </w:tc>
        <w:tc>
          <w:tcPr>
            <w:tcW w:w="1418" w:type="dxa"/>
            <w:tcBorders>
              <w:top w:val="single" w:sz="4" w:space="0" w:color="auto"/>
              <w:left w:val="single" w:sz="4" w:space="0" w:color="auto"/>
              <w:bottom w:val="single" w:sz="4" w:space="0" w:color="auto"/>
              <w:right w:val="single" w:sz="4" w:space="0" w:color="auto"/>
            </w:tcBorders>
            <w:hideMark/>
          </w:tcPr>
          <w:p w14:paraId="09A2B95E"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42AE0AFD"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29E85C76"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522FD875" w14:textId="701428C0" w:rsidR="00EE3E0D" w:rsidRPr="00EE3E0D" w:rsidRDefault="00C4241F" w:rsidP="00A3683E">
            <w:pPr>
              <w:jc w:val="both"/>
              <w:rPr>
                <w:szCs w:val="24"/>
                <w:lang w:eastAsia="lt-LT"/>
              </w:rPr>
            </w:pPr>
            <w:r>
              <w:rPr>
                <w:szCs w:val="24"/>
                <w:lang w:eastAsia="lt-LT"/>
              </w:rPr>
              <w:t>+</w:t>
            </w:r>
          </w:p>
        </w:tc>
      </w:tr>
      <w:tr w:rsidR="00EE3E0D" w:rsidRPr="00EE3E0D" w14:paraId="386BCFD8" w14:textId="77777777" w:rsidTr="00C4241F">
        <w:tc>
          <w:tcPr>
            <w:tcW w:w="840" w:type="dxa"/>
            <w:tcBorders>
              <w:top w:val="single" w:sz="4" w:space="0" w:color="auto"/>
              <w:left w:val="single" w:sz="4" w:space="0" w:color="auto"/>
              <w:bottom w:val="single" w:sz="4" w:space="0" w:color="auto"/>
              <w:right w:val="single" w:sz="4" w:space="0" w:color="auto"/>
            </w:tcBorders>
          </w:tcPr>
          <w:p w14:paraId="7B7E5F34"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3A174EB1" w14:textId="77777777" w:rsidR="00EE3E0D" w:rsidRPr="00EE3E0D" w:rsidRDefault="00EE3E0D" w:rsidP="00A3683E">
            <w:pPr>
              <w:jc w:val="both"/>
              <w:rPr>
                <w:szCs w:val="24"/>
                <w:lang w:eastAsia="lt-LT"/>
              </w:rPr>
            </w:pPr>
            <w:r w:rsidRPr="00EE3E0D">
              <w:rPr>
                <w:szCs w:val="24"/>
                <w:lang w:eastAsia="lt-LT"/>
              </w:rPr>
              <w:t>Papildomos kasmetinių atostogų dienos (už kiekvienų 5 m. stažą  valstybės tarnyboje, o darbuotojams, dirbantiems pagal darbo sutartis ministerijoje, už darbo stažą ministerijoje suteikiamos 3 darbo dienos kasmetinių papildomų atostogų, bet bendra atostogų trukmė negali būti ilgesnė kaip 37 darbo dienos)</w:t>
            </w:r>
          </w:p>
        </w:tc>
        <w:tc>
          <w:tcPr>
            <w:tcW w:w="1418" w:type="dxa"/>
            <w:tcBorders>
              <w:top w:val="single" w:sz="4" w:space="0" w:color="auto"/>
              <w:left w:val="single" w:sz="4" w:space="0" w:color="auto"/>
              <w:bottom w:val="single" w:sz="4" w:space="0" w:color="auto"/>
              <w:right w:val="single" w:sz="4" w:space="0" w:color="auto"/>
            </w:tcBorders>
            <w:hideMark/>
          </w:tcPr>
          <w:p w14:paraId="2B32BF6F"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54E6C4B6"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34156D95"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3519C373"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4E4BF5E5" w14:textId="77777777" w:rsidTr="00C4241F">
        <w:tc>
          <w:tcPr>
            <w:tcW w:w="840" w:type="dxa"/>
            <w:tcBorders>
              <w:top w:val="single" w:sz="4" w:space="0" w:color="auto"/>
              <w:left w:val="single" w:sz="4" w:space="0" w:color="auto"/>
              <w:bottom w:val="single" w:sz="4" w:space="0" w:color="auto"/>
              <w:right w:val="single" w:sz="4" w:space="0" w:color="auto"/>
            </w:tcBorders>
          </w:tcPr>
          <w:p w14:paraId="1B116CBC"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068524EB" w14:textId="77777777" w:rsidR="00EE3E0D" w:rsidRPr="00EE3E0D" w:rsidRDefault="00EE3E0D" w:rsidP="00A3683E">
            <w:pPr>
              <w:jc w:val="both"/>
              <w:rPr>
                <w:szCs w:val="24"/>
                <w:lang w:eastAsia="lt-LT"/>
              </w:rPr>
            </w:pPr>
            <w:r w:rsidRPr="00EE3E0D">
              <w:rPr>
                <w:szCs w:val="24"/>
                <w:lang w:eastAsia="lt-LT"/>
              </w:rPr>
              <w:t>Padėka</w:t>
            </w:r>
          </w:p>
        </w:tc>
        <w:tc>
          <w:tcPr>
            <w:tcW w:w="1418" w:type="dxa"/>
            <w:tcBorders>
              <w:top w:val="single" w:sz="4" w:space="0" w:color="auto"/>
              <w:left w:val="single" w:sz="4" w:space="0" w:color="auto"/>
              <w:bottom w:val="single" w:sz="4" w:space="0" w:color="auto"/>
              <w:right w:val="single" w:sz="4" w:space="0" w:color="auto"/>
            </w:tcBorders>
            <w:hideMark/>
          </w:tcPr>
          <w:p w14:paraId="3CE5FCD3"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5E20FFFF"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3309AF35"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1593485E"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5C38E025" w14:textId="77777777" w:rsidTr="00C4241F">
        <w:tc>
          <w:tcPr>
            <w:tcW w:w="840" w:type="dxa"/>
            <w:tcBorders>
              <w:top w:val="single" w:sz="4" w:space="0" w:color="auto"/>
              <w:left w:val="single" w:sz="4" w:space="0" w:color="auto"/>
              <w:bottom w:val="single" w:sz="4" w:space="0" w:color="auto"/>
              <w:right w:val="single" w:sz="4" w:space="0" w:color="auto"/>
            </w:tcBorders>
          </w:tcPr>
          <w:p w14:paraId="5325316D"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54E5F744" w14:textId="77777777" w:rsidR="00EE3E0D" w:rsidRPr="00EE3E0D" w:rsidRDefault="00EE3E0D" w:rsidP="00A3683E">
            <w:pPr>
              <w:jc w:val="both"/>
              <w:rPr>
                <w:szCs w:val="24"/>
                <w:lang w:eastAsia="lt-LT"/>
              </w:rPr>
            </w:pPr>
            <w:r w:rsidRPr="00EE3E0D">
              <w:rPr>
                <w:szCs w:val="24"/>
                <w:lang w:eastAsia="lt-LT"/>
              </w:rPr>
              <w:t>Vardinė dovana</w:t>
            </w:r>
          </w:p>
        </w:tc>
        <w:tc>
          <w:tcPr>
            <w:tcW w:w="1418" w:type="dxa"/>
            <w:tcBorders>
              <w:top w:val="single" w:sz="4" w:space="0" w:color="auto"/>
              <w:left w:val="single" w:sz="4" w:space="0" w:color="auto"/>
              <w:bottom w:val="single" w:sz="4" w:space="0" w:color="auto"/>
              <w:right w:val="single" w:sz="4" w:space="0" w:color="auto"/>
            </w:tcBorders>
            <w:hideMark/>
          </w:tcPr>
          <w:p w14:paraId="154BCF49"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185BE65C"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18A10BCD"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754E69AC"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56FD8CD7" w14:textId="77777777" w:rsidTr="00C4241F">
        <w:tc>
          <w:tcPr>
            <w:tcW w:w="840" w:type="dxa"/>
            <w:tcBorders>
              <w:top w:val="single" w:sz="4" w:space="0" w:color="auto"/>
              <w:left w:val="single" w:sz="4" w:space="0" w:color="auto"/>
              <w:bottom w:val="single" w:sz="4" w:space="0" w:color="auto"/>
              <w:right w:val="single" w:sz="4" w:space="0" w:color="auto"/>
            </w:tcBorders>
          </w:tcPr>
          <w:p w14:paraId="0CFBE49B"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367DB6C5" w14:textId="77777777" w:rsidR="00EE3E0D" w:rsidRPr="00EE3E0D" w:rsidRDefault="00EE3E0D" w:rsidP="00A3683E">
            <w:pPr>
              <w:jc w:val="both"/>
              <w:rPr>
                <w:b/>
                <w:bCs/>
                <w:szCs w:val="24"/>
                <w:lang w:eastAsia="lt-LT"/>
              </w:rPr>
            </w:pPr>
            <w:r w:rsidRPr="00EE3E0D">
              <w:rPr>
                <w:szCs w:val="24"/>
                <w:lang w:eastAsia="lt-LT"/>
              </w:rPr>
              <w:t>Laisvas pusdienis pirmąją mokslo metų dieną pagal Darbo kodekso 138 straipsnio 4 dalį</w:t>
            </w:r>
          </w:p>
        </w:tc>
        <w:tc>
          <w:tcPr>
            <w:tcW w:w="1418" w:type="dxa"/>
            <w:tcBorders>
              <w:top w:val="single" w:sz="4" w:space="0" w:color="auto"/>
              <w:left w:val="single" w:sz="4" w:space="0" w:color="auto"/>
              <w:bottom w:val="single" w:sz="4" w:space="0" w:color="auto"/>
              <w:right w:val="single" w:sz="4" w:space="0" w:color="auto"/>
            </w:tcBorders>
            <w:hideMark/>
          </w:tcPr>
          <w:p w14:paraId="0FD980B5"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262B4AC4"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65DFFEB8"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5D3BB78D"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6EC72557" w14:textId="77777777" w:rsidTr="00C4241F">
        <w:tc>
          <w:tcPr>
            <w:tcW w:w="840" w:type="dxa"/>
            <w:tcBorders>
              <w:top w:val="single" w:sz="4" w:space="0" w:color="auto"/>
              <w:left w:val="single" w:sz="4" w:space="0" w:color="auto"/>
              <w:bottom w:val="single" w:sz="4" w:space="0" w:color="auto"/>
              <w:right w:val="single" w:sz="4" w:space="0" w:color="auto"/>
            </w:tcBorders>
          </w:tcPr>
          <w:p w14:paraId="5810EE2B"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1C8DCE33" w14:textId="77777777" w:rsidR="00EE3E0D" w:rsidRPr="00EE3E0D" w:rsidRDefault="00EE3E0D" w:rsidP="00A3683E">
            <w:pPr>
              <w:jc w:val="both"/>
              <w:rPr>
                <w:szCs w:val="24"/>
                <w:lang w:eastAsia="lt-LT"/>
              </w:rPr>
            </w:pPr>
            <w:r w:rsidRPr="00EE3E0D">
              <w:rPr>
                <w:szCs w:val="24"/>
                <w:lang w:eastAsia="lt-LT"/>
              </w:rPr>
              <w:t>32 valandų darbo savaitė pagal Darbo kodekso 112 straipsnio 4 dalį</w:t>
            </w:r>
          </w:p>
        </w:tc>
        <w:tc>
          <w:tcPr>
            <w:tcW w:w="1418" w:type="dxa"/>
            <w:tcBorders>
              <w:top w:val="single" w:sz="4" w:space="0" w:color="auto"/>
              <w:left w:val="single" w:sz="4" w:space="0" w:color="auto"/>
              <w:bottom w:val="single" w:sz="4" w:space="0" w:color="auto"/>
              <w:right w:val="single" w:sz="4" w:space="0" w:color="auto"/>
            </w:tcBorders>
            <w:hideMark/>
          </w:tcPr>
          <w:p w14:paraId="072C478F"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48C1E1EF"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51057560"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5974BEC3"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6BA25096" w14:textId="77777777" w:rsidTr="00C4241F">
        <w:tc>
          <w:tcPr>
            <w:tcW w:w="840" w:type="dxa"/>
            <w:tcBorders>
              <w:top w:val="single" w:sz="4" w:space="0" w:color="auto"/>
              <w:left w:val="single" w:sz="4" w:space="0" w:color="auto"/>
              <w:bottom w:val="single" w:sz="4" w:space="0" w:color="auto"/>
              <w:right w:val="single" w:sz="4" w:space="0" w:color="auto"/>
            </w:tcBorders>
          </w:tcPr>
          <w:p w14:paraId="68F06706"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69AD4B16" w14:textId="77777777" w:rsidR="00EE3E0D" w:rsidRPr="00EE3E0D" w:rsidRDefault="00EE3E0D" w:rsidP="00A3683E">
            <w:pPr>
              <w:jc w:val="both"/>
              <w:rPr>
                <w:szCs w:val="24"/>
                <w:lang w:eastAsia="lt-LT"/>
              </w:rPr>
            </w:pPr>
            <w:r w:rsidRPr="00EE3E0D">
              <w:rPr>
                <w:szCs w:val="24"/>
                <w:lang w:eastAsia="lt-LT"/>
              </w:rPr>
              <w:t>Nemokama sveikatos patikra (periodinė, pagal profesines rizikas)</w:t>
            </w:r>
          </w:p>
        </w:tc>
        <w:tc>
          <w:tcPr>
            <w:tcW w:w="1418" w:type="dxa"/>
            <w:tcBorders>
              <w:top w:val="single" w:sz="4" w:space="0" w:color="auto"/>
              <w:left w:val="single" w:sz="4" w:space="0" w:color="auto"/>
              <w:bottom w:val="single" w:sz="4" w:space="0" w:color="auto"/>
              <w:right w:val="single" w:sz="4" w:space="0" w:color="auto"/>
            </w:tcBorders>
            <w:hideMark/>
          </w:tcPr>
          <w:p w14:paraId="38267923"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37020E01"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64E0117B"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030B82B7"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2B7EF665" w14:textId="77777777" w:rsidTr="00C4241F">
        <w:tc>
          <w:tcPr>
            <w:tcW w:w="840" w:type="dxa"/>
            <w:tcBorders>
              <w:top w:val="single" w:sz="4" w:space="0" w:color="auto"/>
              <w:left w:val="single" w:sz="4" w:space="0" w:color="auto"/>
              <w:bottom w:val="single" w:sz="4" w:space="0" w:color="auto"/>
              <w:right w:val="single" w:sz="4" w:space="0" w:color="auto"/>
            </w:tcBorders>
          </w:tcPr>
          <w:p w14:paraId="4CFA8DD8"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432071E8" w14:textId="77777777" w:rsidR="00EE3E0D" w:rsidRPr="00EE3E0D" w:rsidRDefault="00EE3E0D" w:rsidP="00A3683E">
            <w:pPr>
              <w:jc w:val="both"/>
              <w:rPr>
                <w:szCs w:val="24"/>
                <w:lang w:eastAsia="lt-LT"/>
              </w:rPr>
            </w:pPr>
            <w:r w:rsidRPr="00EE3E0D">
              <w:rPr>
                <w:szCs w:val="24"/>
                <w:lang w:eastAsia="lt-LT"/>
              </w:rPr>
              <w:t>Kvalifikacijos kėlimas</w:t>
            </w:r>
          </w:p>
        </w:tc>
        <w:tc>
          <w:tcPr>
            <w:tcW w:w="1418" w:type="dxa"/>
            <w:tcBorders>
              <w:top w:val="single" w:sz="4" w:space="0" w:color="auto"/>
              <w:left w:val="single" w:sz="4" w:space="0" w:color="auto"/>
              <w:bottom w:val="single" w:sz="4" w:space="0" w:color="auto"/>
              <w:right w:val="single" w:sz="4" w:space="0" w:color="auto"/>
            </w:tcBorders>
            <w:hideMark/>
          </w:tcPr>
          <w:p w14:paraId="4EBEB456"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05192608"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30D4ABC4"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69CE5425"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110DBDDC" w14:textId="77777777" w:rsidTr="00C4241F">
        <w:tc>
          <w:tcPr>
            <w:tcW w:w="840" w:type="dxa"/>
            <w:tcBorders>
              <w:top w:val="single" w:sz="4" w:space="0" w:color="auto"/>
              <w:left w:val="single" w:sz="4" w:space="0" w:color="auto"/>
              <w:bottom w:val="single" w:sz="4" w:space="0" w:color="auto"/>
              <w:right w:val="single" w:sz="4" w:space="0" w:color="auto"/>
            </w:tcBorders>
          </w:tcPr>
          <w:p w14:paraId="40BF4A32"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058E4146" w14:textId="77777777" w:rsidR="00EE3E0D" w:rsidRPr="00EE3E0D" w:rsidRDefault="00EE3E0D" w:rsidP="00A3683E">
            <w:pPr>
              <w:jc w:val="both"/>
              <w:rPr>
                <w:szCs w:val="24"/>
                <w:lang w:eastAsia="lt-LT"/>
              </w:rPr>
            </w:pPr>
            <w:r w:rsidRPr="00EE3E0D">
              <w:rPr>
                <w:szCs w:val="24"/>
                <w:lang w:eastAsia="lt-LT"/>
              </w:rPr>
              <w:t>Vadovų kvalifikacijos kėlimas</w:t>
            </w:r>
          </w:p>
        </w:tc>
        <w:tc>
          <w:tcPr>
            <w:tcW w:w="1418" w:type="dxa"/>
            <w:tcBorders>
              <w:top w:val="single" w:sz="4" w:space="0" w:color="auto"/>
              <w:left w:val="single" w:sz="4" w:space="0" w:color="auto"/>
              <w:bottom w:val="single" w:sz="4" w:space="0" w:color="auto"/>
              <w:right w:val="single" w:sz="4" w:space="0" w:color="auto"/>
            </w:tcBorders>
            <w:hideMark/>
          </w:tcPr>
          <w:p w14:paraId="3D6ADD7E"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47BFF40E"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2A02894A"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3E59AB4F"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1DF0C9C4" w14:textId="77777777" w:rsidTr="00C4241F">
        <w:tc>
          <w:tcPr>
            <w:tcW w:w="840" w:type="dxa"/>
            <w:tcBorders>
              <w:top w:val="single" w:sz="4" w:space="0" w:color="auto"/>
              <w:left w:val="single" w:sz="4" w:space="0" w:color="auto"/>
              <w:bottom w:val="single" w:sz="4" w:space="0" w:color="auto"/>
              <w:right w:val="single" w:sz="4" w:space="0" w:color="auto"/>
            </w:tcBorders>
          </w:tcPr>
          <w:p w14:paraId="57395153"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4CF1C407" w14:textId="77777777" w:rsidR="00EE3E0D" w:rsidRPr="00EE3E0D" w:rsidRDefault="00EE3E0D" w:rsidP="00A3683E">
            <w:pPr>
              <w:jc w:val="both"/>
              <w:rPr>
                <w:szCs w:val="24"/>
                <w:lang w:eastAsia="lt-LT"/>
              </w:rPr>
            </w:pPr>
            <w:r w:rsidRPr="00EE3E0D">
              <w:rPr>
                <w:szCs w:val="24"/>
                <w:lang w:eastAsia="lt-LT"/>
              </w:rPr>
              <w:t>Nuotolinis darbas</w:t>
            </w:r>
          </w:p>
        </w:tc>
        <w:tc>
          <w:tcPr>
            <w:tcW w:w="1418" w:type="dxa"/>
            <w:tcBorders>
              <w:top w:val="single" w:sz="4" w:space="0" w:color="auto"/>
              <w:left w:val="single" w:sz="4" w:space="0" w:color="auto"/>
              <w:bottom w:val="single" w:sz="4" w:space="0" w:color="auto"/>
              <w:right w:val="single" w:sz="4" w:space="0" w:color="auto"/>
            </w:tcBorders>
            <w:hideMark/>
          </w:tcPr>
          <w:p w14:paraId="71FA2971"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2514B948"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2714C1EB"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62602824"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4DC5B90F" w14:textId="77777777" w:rsidTr="00C4241F">
        <w:tc>
          <w:tcPr>
            <w:tcW w:w="840" w:type="dxa"/>
            <w:tcBorders>
              <w:top w:val="single" w:sz="4" w:space="0" w:color="auto"/>
              <w:left w:val="single" w:sz="4" w:space="0" w:color="auto"/>
              <w:bottom w:val="single" w:sz="4" w:space="0" w:color="auto"/>
              <w:right w:val="single" w:sz="4" w:space="0" w:color="auto"/>
            </w:tcBorders>
          </w:tcPr>
          <w:p w14:paraId="39793221"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7984F23A" w14:textId="77777777" w:rsidR="00EE3E0D" w:rsidRPr="00EE3E0D" w:rsidRDefault="00EE3E0D" w:rsidP="00A3683E">
            <w:pPr>
              <w:jc w:val="both"/>
              <w:rPr>
                <w:szCs w:val="24"/>
                <w:lang w:eastAsia="lt-LT"/>
              </w:rPr>
            </w:pPr>
            <w:r w:rsidRPr="00EE3E0D">
              <w:rPr>
                <w:szCs w:val="24"/>
                <w:lang w:eastAsia="lt-LT"/>
              </w:rPr>
              <w:t>Lankstus darbo laikas: darbuotojams, išskyrus darbuotojus, kuriems nustatyta suminė darbo laiko apskaita, gali būti suteikiama teisė dirbti lanksčiu darbo laiku: pirmadienį, antradienį, trečiadienį, ketvirtadienį darbą pradėti nuo 7 val. iki 9 val. ir atitinkamai baigti nuo 16 val. iki 18 val., o penktadienį darbą pradėti nuo 7 val. iki 9 val. ir atitinkamai baigti nuo 14 val. 45 min. iki 16 val. 45 min.</w:t>
            </w:r>
          </w:p>
        </w:tc>
        <w:tc>
          <w:tcPr>
            <w:tcW w:w="1418" w:type="dxa"/>
            <w:tcBorders>
              <w:top w:val="single" w:sz="4" w:space="0" w:color="auto"/>
              <w:left w:val="single" w:sz="4" w:space="0" w:color="auto"/>
              <w:bottom w:val="single" w:sz="4" w:space="0" w:color="auto"/>
              <w:right w:val="single" w:sz="4" w:space="0" w:color="auto"/>
            </w:tcBorders>
            <w:hideMark/>
          </w:tcPr>
          <w:p w14:paraId="7C4D9DE4"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48AF39BA"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05465ED4"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77B09EB7"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59D51315" w14:textId="77777777" w:rsidTr="00C4241F">
        <w:tc>
          <w:tcPr>
            <w:tcW w:w="840" w:type="dxa"/>
            <w:tcBorders>
              <w:top w:val="single" w:sz="4" w:space="0" w:color="auto"/>
              <w:left w:val="single" w:sz="4" w:space="0" w:color="auto"/>
              <w:bottom w:val="single" w:sz="4" w:space="0" w:color="auto"/>
              <w:right w:val="single" w:sz="4" w:space="0" w:color="auto"/>
            </w:tcBorders>
          </w:tcPr>
          <w:p w14:paraId="3559418D"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3C34948A" w14:textId="77777777" w:rsidR="00EE3E0D" w:rsidRPr="00EE3E0D" w:rsidRDefault="00EE3E0D" w:rsidP="00A3683E">
            <w:pPr>
              <w:jc w:val="both"/>
              <w:rPr>
                <w:szCs w:val="24"/>
                <w:lang w:eastAsia="lt-LT"/>
              </w:rPr>
            </w:pPr>
            <w:r w:rsidRPr="00EE3E0D">
              <w:rPr>
                <w:szCs w:val="24"/>
                <w:lang w:eastAsia="lt-LT"/>
              </w:rPr>
              <w:t xml:space="preserve">Individualus darbo laiko režimas: darbuotojams gali būti suteikiama galimybė nusistatyti individualų darbo laiko režimą, </w:t>
            </w:r>
            <w:r w:rsidRPr="00EE3E0D">
              <w:rPr>
                <w:szCs w:val="24"/>
                <w:lang w:eastAsia="lt-LT"/>
              </w:rPr>
              <w:lastRenderedPageBreak/>
              <w:t>laikantis Diplomatinės tarnybos įstatymo, Valstybės tarnybos įstatymo, Darbo kodekso nuostatų</w:t>
            </w:r>
          </w:p>
        </w:tc>
        <w:tc>
          <w:tcPr>
            <w:tcW w:w="1418" w:type="dxa"/>
            <w:tcBorders>
              <w:top w:val="single" w:sz="4" w:space="0" w:color="auto"/>
              <w:left w:val="single" w:sz="4" w:space="0" w:color="auto"/>
              <w:bottom w:val="single" w:sz="4" w:space="0" w:color="auto"/>
              <w:right w:val="single" w:sz="4" w:space="0" w:color="auto"/>
            </w:tcBorders>
            <w:hideMark/>
          </w:tcPr>
          <w:p w14:paraId="48335590" w14:textId="77777777" w:rsidR="00EE3E0D" w:rsidRPr="00EE3E0D" w:rsidRDefault="00EE3E0D" w:rsidP="00A3683E">
            <w:pPr>
              <w:jc w:val="both"/>
              <w:rPr>
                <w:szCs w:val="24"/>
                <w:lang w:eastAsia="lt-LT"/>
              </w:rPr>
            </w:pPr>
            <w:r w:rsidRPr="00EE3E0D">
              <w:rPr>
                <w:szCs w:val="24"/>
                <w:lang w:eastAsia="lt-LT"/>
              </w:rPr>
              <w:lastRenderedPageBreak/>
              <w:t>+</w:t>
            </w:r>
          </w:p>
        </w:tc>
        <w:tc>
          <w:tcPr>
            <w:tcW w:w="1417" w:type="dxa"/>
            <w:tcBorders>
              <w:top w:val="single" w:sz="4" w:space="0" w:color="auto"/>
              <w:left w:val="single" w:sz="4" w:space="0" w:color="auto"/>
              <w:bottom w:val="single" w:sz="4" w:space="0" w:color="auto"/>
              <w:right w:val="single" w:sz="4" w:space="0" w:color="auto"/>
            </w:tcBorders>
            <w:hideMark/>
          </w:tcPr>
          <w:p w14:paraId="74665093"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142DFA63"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42EB597E"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191047E6" w14:textId="77777777" w:rsidTr="00C4241F">
        <w:tc>
          <w:tcPr>
            <w:tcW w:w="840" w:type="dxa"/>
            <w:tcBorders>
              <w:top w:val="single" w:sz="4" w:space="0" w:color="auto"/>
              <w:left w:val="single" w:sz="4" w:space="0" w:color="auto"/>
              <w:bottom w:val="single" w:sz="4" w:space="0" w:color="auto"/>
              <w:right w:val="single" w:sz="4" w:space="0" w:color="auto"/>
            </w:tcBorders>
          </w:tcPr>
          <w:p w14:paraId="5E4A0470"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58992789" w14:textId="0476BCBA" w:rsidR="00EE3E0D" w:rsidRPr="00EE3E0D" w:rsidRDefault="00EE3E0D" w:rsidP="00A3683E">
            <w:pPr>
              <w:jc w:val="both"/>
              <w:rPr>
                <w:szCs w:val="24"/>
                <w:lang w:eastAsia="lt-LT"/>
              </w:rPr>
            </w:pPr>
            <w:r w:rsidRPr="00EE3E0D">
              <w:rPr>
                <w:szCs w:val="24"/>
                <w:lang w:eastAsia="lt-LT"/>
              </w:rPr>
              <w:t>Adaptacijos programa</w:t>
            </w:r>
          </w:p>
        </w:tc>
        <w:tc>
          <w:tcPr>
            <w:tcW w:w="1418" w:type="dxa"/>
            <w:tcBorders>
              <w:top w:val="single" w:sz="4" w:space="0" w:color="auto"/>
              <w:left w:val="single" w:sz="4" w:space="0" w:color="auto"/>
              <w:bottom w:val="single" w:sz="4" w:space="0" w:color="auto"/>
              <w:right w:val="single" w:sz="4" w:space="0" w:color="auto"/>
            </w:tcBorders>
            <w:hideMark/>
          </w:tcPr>
          <w:p w14:paraId="068E8D5D"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25D1CD0D"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7CB44243"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2A5EFCAD"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40FA00EB" w14:textId="77777777" w:rsidTr="00C4241F">
        <w:tc>
          <w:tcPr>
            <w:tcW w:w="840" w:type="dxa"/>
            <w:tcBorders>
              <w:top w:val="single" w:sz="4" w:space="0" w:color="auto"/>
              <w:left w:val="single" w:sz="4" w:space="0" w:color="auto"/>
              <w:bottom w:val="single" w:sz="4" w:space="0" w:color="auto"/>
              <w:right w:val="single" w:sz="4" w:space="0" w:color="auto"/>
            </w:tcBorders>
          </w:tcPr>
          <w:p w14:paraId="20A30E3C"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2A65D8CF" w14:textId="77777777" w:rsidR="00EE3E0D" w:rsidRPr="00EE3E0D" w:rsidRDefault="00EE3E0D" w:rsidP="00A3683E">
            <w:pPr>
              <w:jc w:val="both"/>
              <w:rPr>
                <w:szCs w:val="24"/>
                <w:lang w:eastAsia="lt-LT"/>
              </w:rPr>
            </w:pPr>
            <w:r w:rsidRPr="00EE3E0D">
              <w:rPr>
                <w:szCs w:val="24"/>
                <w:lang w:eastAsia="lt-LT"/>
              </w:rPr>
              <w:t>Tradicijos ir renginiai</w:t>
            </w:r>
          </w:p>
        </w:tc>
        <w:tc>
          <w:tcPr>
            <w:tcW w:w="1418" w:type="dxa"/>
            <w:tcBorders>
              <w:top w:val="single" w:sz="4" w:space="0" w:color="auto"/>
              <w:left w:val="single" w:sz="4" w:space="0" w:color="auto"/>
              <w:bottom w:val="single" w:sz="4" w:space="0" w:color="auto"/>
              <w:right w:val="single" w:sz="4" w:space="0" w:color="auto"/>
            </w:tcBorders>
            <w:hideMark/>
          </w:tcPr>
          <w:p w14:paraId="203B3BD7"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1B737B41"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384C1F6A"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5B5E0531"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2CDA77A1" w14:textId="77777777" w:rsidTr="00C4241F">
        <w:trPr>
          <w:trHeight w:val="96"/>
        </w:trPr>
        <w:tc>
          <w:tcPr>
            <w:tcW w:w="840" w:type="dxa"/>
            <w:tcBorders>
              <w:top w:val="single" w:sz="4" w:space="0" w:color="auto"/>
              <w:left w:val="single" w:sz="4" w:space="0" w:color="auto"/>
              <w:bottom w:val="single" w:sz="4" w:space="0" w:color="auto"/>
              <w:right w:val="single" w:sz="4" w:space="0" w:color="auto"/>
            </w:tcBorders>
          </w:tcPr>
          <w:p w14:paraId="52020239"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321C3028" w14:textId="77777777" w:rsidR="00EE3E0D" w:rsidRPr="00EE3E0D" w:rsidRDefault="00EE3E0D" w:rsidP="00A3683E">
            <w:pPr>
              <w:jc w:val="both"/>
              <w:rPr>
                <w:szCs w:val="24"/>
                <w:lang w:eastAsia="lt-LT"/>
              </w:rPr>
            </w:pPr>
            <w:r w:rsidRPr="00EE3E0D">
              <w:rPr>
                <w:szCs w:val="24"/>
                <w:lang w:eastAsia="lt-LT"/>
              </w:rPr>
              <w:t>Iki 100 proc. apmokamos mokymosi atostogos, suteikiamos vadovaujantis Darbo kodekso 135 straipsnio 1 dalimi</w:t>
            </w:r>
          </w:p>
        </w:tc>
        <w:tc>
          <w:tcPr>
            <w:tcW w:w="1418" w:type="dxa"/>
            <w:tcBorders>
              <w:top w:val="single" w:sz="4" w:space="0" w:color="auto"/>
              <w:left w:val="single" w:sz="4" w:space="0" w:color="auto"/>
              <w:bottom w:val="single" w:sz="4" w:space="0" w:color="auto"/>
              <w:right w:val="single" w:sz="4" w:space="0" w:color="auto"/>
            </w:tcBorders>
            <w:hideMark/>
          </w:tcPr>
          <w:p w14:paraId="7E703423"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318D191A" w14:textId="5A32E55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0D08D3FD"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26B946B6"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50ED226B" w14:textId="77777777" w:rsidTr="00C4241F">
        <w:trPr>
          <w:trHeight w:val="96"/>
        </w:trPr>
        <w:tc>
          <w:tcPr>
            <w:tcW w:w="840" w:type="dxa"/>
            <w:tcBorders>
              <w:top w:val="single" w:sz="4" w:space="0" w:color="auto"/>
              <w:left w:val="single" w:sz="4" w:space="0" w:color="auto"/>
              <w:bottom w:val="single" w:sz="4" w:space="0" w:color="auto"/>
              <w:right w:val="single" w:sz="4" w:space="0" w:color="auto"/>
            </w:tcBorders>
          </w:tcPr>
          <w:p w14:paraId="542C2837"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3D0F9FD2" w14:textId="77777777" w:rsidR="00EE3E0D" w:rsidRPr="00EE3E0D" w:rsidRDefault="00EE3E0D" w:rsidP="00A3683E">
            <w:pPr>
              <w:jc w:val="both"/>
              <w:rPr>
                <w:szCs w:val="24"/>
                <w:lang w:eastAsia="lt-LT"/>
              </w:rPr>
            </w:pPr>
            <w:r w:rsidRPr="00EE3E0D">
              <w:rPr>
                <w:szCs w:val="24"/>
                <w:lang w:eastAsia="lt-LT"/>
              </w:rPr>
              <w:t>Nemokama parkavimo vieta (tik Vilniuje)</w:t>
            </w:r>
          </w:p>
        </w:tc>
        <w:tc>
          <w:tcPr>
            <w:tcW w:w="1418" w:type="dxa"/>
            <w:tcBorders>
              <w:top w:val="single" w:sz="4" w:space="0" w:color="auto"/>
              <w:left w:val="single" w:sz="4" w:space="0" w:color="auto"/>
              <w:bottom w:val="single" w:sz="4" w:space="0" w:color="auto"/>
              <w:right w:val="single" w:sz="4" w:space="0" w:color="auto"/>
            </w:tcBorders>
            <w:hideMark/>
          </w:tcPr>
          <w:p w14:paraId="1B730CF7"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27C512C2"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4E6D6AB3"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56A34724"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2069DCD6" w14:textId="77777777" w:rsidTr="00C4241F">
        <w:trPr>
          <w:trHeight w:val="96"/>
        </w:trPr>
        <w:tc>
          <w:tcPr>
            <w:tcW w:w="840" w:type="dxa"/>
            <w:tcBorders>
              <w:top w:val="single" w:sz="4" w:space="0" w:color="auto"/>
              <w:left w:val="single" w:sz="4" w:space="0" w:color="auto"/>
              <w:bottom w:val="single" w:sz="4" w:space="0" w:color="auto"/>
              <w:right w:val="single" w:sz="4" w:space="0" w:color="auto"/>
            </w:tcBorders>
          </w:tcPr>
          <w:p w14:paraId="344E43C1"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398A17A2" w14:textId="77777777" w:rsidR="00EE3E0D" w:rsidRPr="00EE3E0D" w:rsidRDefault="00EE3E0D" w:rsidP="00A3683E">
            <w:pPr>
              <w:jc w:val="both"/>
              <w:rPr>
                <w:szCs w:val="24"/>
                <w:lang w:eastAsia="lt-LT"/>
              </w:rPr>
            </w:pPr>
            <w:r w:rsidRPr="00EE3E0D">
              <w:rPr>
                <w:szCs w:val="24"/>
                <w:lang w:eastAsia="lt-LT"/>
              </w:rPr>
              <w:t>Iki 5 mokamų poilsio dienų per metus nepridedant prie kasmetinių atostogų arba atitinkamai sutrumpinti darbo laiką metams  pagal Diplomatinės tarnybos įstatymo  68 straipsnio 1 dalies 3 punktą, Valstybės tarnybos įstatymo 22 straipsnio 2 dalies 3 punktą,  Biudžetinių įstaigų darbuotojų darbo apmokėjimo ir komisijų narių atlygio už darbą įstatymo10 straipsnio 2 dalies 3 punktą</w:t>
            </w:r>
          </w:p>
        </w:tc>
        <w:tc>
          <w:tcPr>
            <w:tcW w:w="1418" w:type="dxa"/>
            <w:tcBorders>
              <w:top w:val="single" w:sz="4" w:space="0" w:color="auto"/>
              <w:left w:val="single" w:sz="4" w:space="0" w:color="auto"/>
              <w:bottom w:val="single" w:sz="4" w:space="0" w:color="auto"/>
              <w:right w:val="single" w:sz="4" w:space="0" w:color="auto"/>
            </w:tcBorders>
            <w:hideMark/>
          </w:tcPr>
          <w:p w14:paraId="01B97780"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432A0E37"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3F702DF9"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4DA079B4"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364E44C1" w14:textId="77777777" w:rsidTr="00C4241F">
        <w:trPr>
          <w:trHeight w:val="96"/>
        </w:trPr>
        <w:tc>
          <w:tcPr>
            <w:tcW w:w="840" w:type="dxa"/>
            <w:tcBorders>
              <w:top w:val="single" w:sz="4" w:space="0" w:color="auto"/>
              <w:left w:val="single" w:sz="4" w:space="0" w:color="auto"/>
              <w:bottom w:val="single" w:sz="4" w:space="0" w:color="auto"/>
              <w:right w:val="single" w:sz="4" w:space="0" w:color="auto"/>
            </w:tcBorders>
          </w:tcPr>
          <w:p w14:paraId="1849CD8B"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625F1221" w14:textId="6D95162A" w:rsidR="00EE3E0D" w:rsidRPr="00EE3E0D" w:rsidRDefault="00EE3E0D" w:rsidP="00A3683E">
            <w:pPr>
              <w:jc w:val="both"/>
              <w:rPr>
                <w:szCs w:val="24"/>
                <w:lang w:eastAsia="lt-LT"/>
              </w:rPr>
            </w:pPr>
            <w:r w:rsidRPr="00EE3E0D">
              <w:rPr>
                <w:szCs w:val="24"/>
                <w:lang w:eastAsia="lt-LT"/>
              </w:rPr>
              <w:t>Iki 3 darbo dienų paliekant nustatytą darbo užmokestį artimųjų giminaičių (tėvų (įtėvių), vaikų (įvaikių), brolių (įbrolių), seserų (įseserių), senelių, vaikaičių), sutuoktinio, jo tėvų (įtėvių), vaikų (įvaikių), brolių (įbrolių), seserų (įseserių), partnerio, sugyventinio, jo tėvų (įtėvių), vaikų (įvaikių), brolių (įbrolių) ir seserų (įseserių) mirties atveju</w:t>
            </w:r>
          </w:p>
        </w:tc>
        <w:tc>
          <w:tcPr>
            <w:tcW w:w="1418" w:type="dxa"/>
            <w:tcBorders>
              <w:top w:val="single" w:sz="4" w:space="0" w:color="auto"/>
              <w:left w:val="single" w:sz="4" w:space="0" w:color="auto"/>
              <w:bottom w:val="single" w:sz="4" w:space="0" w:color="auto"/>
              <w:right w:val="single" w:sz="4" w:space="0" w:color="auto"/>
            </w:tcBorders>
            <w:hideMark/>
          </w:tcPr>
          <w:p w14:paraId="74476483"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71E7DE56"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6749870B"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0ACEB04E"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42EB77ED" w14:textId="77777777" w:rsidTr="00C4241F">
        <w:trPr>
          <w:trHeight w:val="96"/>
        </w:trPr>
        <w:tc>
          <w:tcPr>
            <w:tcW w:w="840" w:type="dxa"/>
            <w:tcBorders>
              <w:top w:val="single" w:sz="4" w:space="0" w:color="auto"/>
              <w:left w:val="single" w:sz="4" w:space="0" w:color="auto"/>
              <w:bottom w:val="single" w:sz="4" w:space="0" w:color="auto"/>
              <w:right w:val="single" w:sz="4" w:space="0" w:color="auto"/>
            </w:tcBorders>
          </w:tcPr>
          <w:p w14:paraId="73B05E3A"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501BC72A" w14:textId="0B80481D" w:rsidR="00EE3E0D" w:rsidRPr="00EE3E0D" w:rsidRDefault="00EE3E0D" w:rsidP="00A3683E">
            <w:pPr>
              <w:jc w:val="both"/>
              <w:rPr>
                <w:szCs w:val="24"/>
                <w:lang w:eastAsia="lt-LT"/>
              </w:rPr>
            </w:pPr>
            <w:r w:rsidRPr="00EE3E0D">
              <w:rPr>
                <w:szCs w:val="24"/>
                <w:lang w:eastAsia="lt-LT"/>
              </w:rPr>
              <w:t>1 darbo diena per mėnesį savanorystei Savanoriškos veiklos įstatymo nustatyta tvarka</w:t>
            </w:r>
          </w:p>
        </w:tc>
        <w:tc>
          <w:tcPr>
            <w:tcW w:w="1418" w:type="dxa"/>
            <w:tcBorders>
              <w:top w:val="single" w:sz="4" w:space="0" w:color="auto"/>
              <w:left w:val="single" w:sz="4" w:space="0" w:color="auto"/>
              <w:bottom w:val="single" w:sz="4" w:space="0" w:color="auto"/>
              <w:right w:val="single" w:sz="4" w:space="0" w:color="auto"/>
            </w:tcBorders>
            <w:hideMark/>
          </w:tcPr>
          <w:p w14:paraId="54B465E8"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27B65258"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1881C460"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45575883"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6C8C2A51" w14:textId="77777777" w:rsidTr="00C4241F">
        <w:trPr>
          <w:trHeight w:val="96"/>
        </w:trPr>
        <w:tc>
          <w:tcPr>
            <w:tcW w:w="840" w:type="dxa"/>
            <w:tcBorders>
              <w:top w:val="single" w:sz="4" w:space="0" w:color="auto"/>
              <w:left w:val="single" w:sz="4" w:space="0" w:color="auto"/>
              <w:bottom w:val="single" w:sz="4" w:space="0" w:color="auto"/>
              <w:right w:val="single" w:sz="4" w:space="0" w:color="auto"/>
            </w:tcBorders>
          </w:tcPr>
          <w:p w14:paraId="5E648CDF"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527D35AE" w14:textId="535B47F1" w:rsidR="00EE3E0D" w:rsidRPr="00EE3E0D" w:rsidRDefault="00EE3E0D" w:rsidP="00A3683E">
            <w:pPr>
              <w:jc w:val="both"/>
              <w:rPr>
                <w:szCs w:val="24"/>
                <w:lang w:eastAsia="lt-LT"/>
              </w:rPr>
            </w:pPr>
            <w:r w:rsidRPr="00EE3E0D">
              <w:rPr>
                <w:szCs w:val="24"/>
                <w:lang w:eastAsia="lt-LT"/>
              </w:rPr>
              <w:t xml:space="preserve">Iki 2 darbo dienų per mėnesį, paliekant nustatytą darbo užmokestį gavus tiesioginio vadovo rašytinį </w:t>
            </w:r>
            <w:r w:rsidRPr="00EE3E0D">
              <w:rPr>
                <w:szCs w:val="24"/>
                <w:lang w:eastAsia="lt-LT"/>
              </w:rPr>
              <w:lastRenderedPageBreak/>
              <w:t>(įskaitant gautą elektroninių ryšių priemonėmis) sutikimą, išvykus į sveikatos priežiūros įstaigą ar valstybės ar savivaldybės instituciją ar įstaigą</w:t>
            </w:r>
          </w:p>
        </w:tc>
        <w:tc>
          <w:tcPr>
            <w:tcW w:w="1418" w:type="dxa"/>
            <w:tcBorders>
              <w:top w:val="single" w:sz="4" w:space="0" w:color="auto"/>
              <w:left w:val="single" w:sz="4" w:space="0" w:color="auto"/>
              <w:bottom w:val="single" w:sz="4" w:space="0" w:color="auto"/>
              <w:right w:val="single" w:sz="4" w:space="0" w:color="auto"/>
            </w:tcBorders>
            <w:hideMark/>
          </w:tcPr>
          <w:p w14:paraId="288138EB" w14:textId="77777777" w:rsidR="00EE3E0D" w:rsidRPr="00EE3E0D" w:rsidRDefault="00EE3E0D" w:rsidP="00A3683E">
            <w:pPr>
              <w:jc w:val="both"/>
              <w:rPr>
                <w:szCs w:val="24"/>
                <w:lang w:eastAsia="lt-LT"/>
              </w:rPr>
            </w:pPr>
            <w:r w:rsidRPr="00EE3E0D">
              <w:rPr>
                <w:szCs w:val="24"/>
                <w:lang w:eastAsia="lt-LT"/>
              </w:rPr>
              <w:lastRenderedPageBreak/>
              <w:t>+</w:t>
            </w:r>
          </w:p>
        </w:tc>
        <w:tc>
          <w:tcPr>
            <w:tcW w:w="1417" w:type="dxa"/>
            <w:tcBorders>
              <w:top w:val="single" w:sz="4" w:space="0" w:color="auto"/>
              <w:left w:val="single" w:sz="4" w:space="0" w:color="auto"/>
              <w:bottom w:val="single" w:sz="4" w:space="0" w:color="auto"/>
              <w:right w:val="single" w:sz="4" w:space="0" w:color="auto"/>
            </w:tcBorders>
            <w:hideMark/>
          </w:tcPr>
          <w:p w14:paraId="007147A5"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14D6483B"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7B9DB741"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7210C3E9" w14:textId="77777777" w:rsidTr="00C4241F">
        <w:trPr>
          <w:trHeight w:val="96"/>
        </w:trPr>
        <w:tc>
          <w:tcPr>
            <w:tcW w:w="840" w:type="dxa"/>
            <w:tcBorders>
              <w:top w:val="single" w:sz="4" w:space="0" w:color="auto"/>
              <w:left w:val="single" w:sz="4" w:space="0" w:color="auto"/>
              <w:bottom w:val="single" w:sz="4" w:space="0" w:color="auto"/>
              <w:right w:val="single" w:sz="4" w:space="0" w:color="auto"/>
            </w:tcBorders>
          </w:tcPr>
          <w:p w14:paraId="584044A9"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3496DC24" w14:textId="77777777" w:rsidR="00EE3E0D" w:rsidRPr="00EE3E0D" w:rsidRDefault="00EE3E0D" w:rsidP="00A3683E">
            <w:pPr>
              <w:jc w:val="both"/>
              <w:rPr>
                <w:szCs w:val="24"/>
                <w:vertAlign w:val="superscript"/>
                <w:lang w:eastAsia="lt-LT"/>
              </w:rPr>
            </w:pPr>
            <w:r w:rsidRPr="00EE3E0D">
              <w:rPr>
                <w:szCs w:val="24"/>
                <w:lang w:eastAsia="lt-LT"/>
              </w:rPr>
              <w:t>Savanoriškas darbuotojų sveikatos draudimas  (tik Vilniuje)</w:t>
            </w:r>
            <w:r w:rsidRPr="00EE3E0D">
              <w:rPr>
                <w:szCs w:val="24"/>
                <w:vertAlign w:val="superscript"/>
                <w:lang w:eastAsia="lt-LT"/>
              </w:rPr>
              <w:footnoteReference w:id="2"/>
            </w:r>
          </w:p>
        </w:tc>
        <w:tc>
          <w:tcPr>
            <w:tcW w:w="1418" w:type="dxa"/>
            <w:tcBorders>
              <w:top w:val="single" w:sz="4" w:space="0" w:color="auto"/>
              <w:left w:val="single" w:sz="4" w:space="0" w:color="auto"/>
              <w:bottom w:val="single" w:sz="4" w:space="0" w:color="auto"/>
              <w:right w:val="single" w:sz="4" w:space="0" w:color="auto"/>
            </w:tcBorders>
            <w:hideMark/>
          </w:tcPr>
          <w:p w14:paraId="1A881544"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71A4906A"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hideMark/>
          </w:tcPr>
          <w:p w14:paraId="514533FC" w14:textId="77777777" w:rsidR="00EE3E0D" w:rsidRPr="00EE3E0D" w:rsidRDefault="00EE3E0D" w:rsidP="00A3683E">
            <w:pPr>
              <w:jc w:val="both"/>
              <w:rPr>
                <w:szCs w:val="24"/>
                <w:lang w:eastAsia="lt-LT"/>
              </w:rPr>
            </w:pPr>
            <w:r w:rsidRPr="00EE3E0D">
              <w:rPr>
                <w:szCs w:val="24"/>
                <w:lang w:eastAsia="lt-LT"/>
              </w:rPr>
              <w:t>+</w:t>
            </w:r>
          </w:p>
        </w:tc>
        <w:tc>
          <w:tcPr>
            <w:tcW w:w="1699" w:type="dxa"/>
            <w:tcBorders>
              <w:top w:val="single" w:sz="4" w:space="0" w:color="auto"/>
              <w:left w:val="single" w:sz="4" w:space="0" w:color="auto"/>
              <w:bottom w:val="single" w:sz="4" w:space="0" w:color="auto"/>
              <w:right w:val="single" w:sz="4" w:space="0" w:color="auto"/>
            </w:tcBorders>
            <w:hideMark/>
          </w:tcPr>
          <w:p w14:paraId="66E81F97" w14:textId="77777777" w:rsidR="00EE3E0D" w:rsidRPr="00EE3E0D" w:rsidRDefault="00EE3E0D" w:rsidP="00A3683E">
            <w:pPr>
              <w:jc w:val="both"/>
              <w:rPr>
                <w:szCs w:val="24"/>
                <w:lang w:eastAsia="lt-LT"/>
              </w:rPr>
            </w:pPr>
            <w:r w:rsidRPr="00EE3E0D">
              <w:rPr>
                <w:szCs w:val="24"/>
                <w:lang w:eastAsia="lt-LT"/>
              </w:rPr>
              <w:t>-</w:t>
            </w:r>
          </w:p>
        </w:tc>
      </w:tr>
      <w:tr w:rsidR="00EE3E0D" w:rsidRPr="00EE3E0D" w14:paraId="5954FE88" w14:textId="77777777" w:rsidTr="00C4241F">
        <w:trPr>
          <w:trHeight w:val="96"/>
        </w:trPr>
        <w:tc>
          <w:tcPr>
            <w:tcW w:w="840" w:type="dxa"/>
            <w:tcBorders>
              <w:top w:val="single" w:sz="4" w:space="0" w:color="auto"/>
              <w:left w:val="single" w:sz="4" w:space="0" w:color="auto"/>
              <w:bottom w:val="single" w:sz="4" w:space="0" w:color="auto"/>
              <w:right w:val="single" w:sz="4" w:space="0" w:color="auto"/>
            </w:tcBorders>
          </w:tcPr>
          <w:p w14:paraId="0838BC9B" w14:textId="77777777" w:rsidR="00EE3E0D" w:rsidRPr="00EE3E0D" w:rsidRDefault="00EE3E0D" w:rsidP="00A3683E">
            <w:pPr>
              <w:numPr>
                <w:ilvl w:val="0"/>
                <w:numId w:val="13"/>
              </w:numPr>
              <w:jc w:val="both"/>
              <w:rPr>
                <w:szCs w:val="24"/>
                <w:lang w:eastAsia="lt-LT"/>
              </w:rPr>
            </w:pPr>
          </w:p>
        </w:tc>
        <w:tc>
          <w:tcPr>
            <w:tcW w:w="2848" w:type="dxa"/>
            <w:tcBorders>
              <w:top w:val="single" w:sz="4" w:space="0" w:color="auto"/>
              <w:left w:val="single" w:sz="4" w:space="0" w:color="auto"/>
              <w:bottom w:val="single" w:sz="4" w:space="0" w:color="auto"/>
              <w:right w:val="single" w:sz="4" w:space="0" w:color="auto"/>
            </w:tcBorders>
            <w:hideMark/>
          </w:tcPr>
          <w:p w14:paraId="03A83CA3" w14:textId="77777777" w:rsidR="00EE3E0D" w:rsidRPr="00EE3E0D" w:rsidRDefault="00EE3E0D" w:rsidP="00A3683E">
            <w:pPr>
              <w:jc w:val="both"/>
              <w:rPr>
                <w:szCs w:val="24"/>
                <w:lang w:eastAsia="lt-LT"/>
              </w:rPr>
            </w:pPr>
            <w:r w:rsidRPr="00EE3E0D">
              <w:rPr>
                <w:szCs w:val="24"/>
                <w:lang w:eastAsia="lt-LT"/>
              </w:rPr>
              <w:t>Sveikatos draudimas (tik diplomatinėse atstovybėse)</w:t>
            </w:r>
          </w:p>
        </w:tc>
        <w:tc>
          <w:tcPr>
            <w:tcW w:w="1418" w:type="dxa"/>
            <w:tcBorders>
              <w:top w:val="single" w:sz="4" w:space="0" w:color="auto"/>
              <w:left w:val="single" w:sz="4" w:space="0" w:color="auto"/>
              <w:bottom w:val="single" w:sz="4" w:space="0" w:color="auto"/>
              <w:right w:val="single" w:sz="4" w:space="0" w:color="auto"/>
            </w:tcBorders>
            <w:hideMark/>
          </w:tcPr>
          <w:p w14:paraId="682AE0C6" w14:textId="77777777" w:rsidR="00EE3E0D" w:rsidRPr="00EE3E0D" w:rsidRDefault="00EE3E0D" w:rsidP="00A3683E">
            <w:pPr>
              <w:jc w:val="both"/>
              <w:rPr>
                <w:szCs w:val="24"/>
                <w:lang w:eastAsia="lt-LT"/>
              </w:rPr>
            </w:pPr>
            <w:r w:rsidRPr="00EE3E0D">
              <w:rPr>
                <w:szCs w:val="24"/>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4FFE0889" w14:textId="77777777" w:rsidR="00EE3E0D" w:rsidRPr="00EE3E0D" w:rsidRDefault="00EE3E0D" w:rsidP="00A3683E">
            <w:pPr>
              <w:jc w:val="both"/>
              <w:rPr>
                <w:szCs w:val="24"/>
                <w:lang w:eastAsia="lt-LT"/>
              </w:rPr>
            </w:pPr>
            <w:r w:rsidRPr="00EE3E0D">
              <w:rPr>
                <w:szCs w:val="24"/>
                <w:lang w:eastAsia="lt-LT"/>
              </w:rPr>
              <w:t>+</w:t>
            </w:r>
          </w:p>
        </w:tc>
        <w:tc>
          <w:tcPr>
            <w:tcW w:w="1558" w:type="dxa"/>
            <w:tcBorders>
              <w:top w:val="single" w:sz="4" w:space="0" w:color="auto"/>
              <w:left w:val="single" w:sz="4" w:space="0" w:color="auto"/>
              <w:bottom w:val="single" w:sz="4" w:space="0" w:color="auto"/>
              <w:right w:val="single" w:sz="4" w:space="0" w:color="auto"/>
            </w:tcBorders>
          </w:tcPr>
          <w:p w14:paraId="5F9A4C3B" w14:textId="77777777" w:rsidR="00EE3E0D" w:rsidRPr="00EE3E0D" w:rsidRDefault="00EE3E0D" w:rsidP="00A3683E">
            <w:pPr>
              <w:jc w:val="both"/>
              <w:rPr>
                <w:szCs w:val="24"/>
                <w:lang w:eastAsia="lt-LT"/>
              </w:rPr>
            </w:pPr>
          </w:p>
        </w:tc>
        <w:tc>
          <w:tcPr>
            <w:tcW w:w="1699" w:type="dxa"/>
            <w:tcBorders>
              <w:top w:val="single" w:sz="4" w:space="0" w:color="auto"/>
              <w:left w:val="single" w:sz="4" w:space="0" w:color="auto"/>
              <w:bottom w:val="single" w:sz="4" w:space="0" w:color="auto"/>
              <w:right w:val="single" w:sz="4" w:space="0" w:color="auto"/>
            </w:tcBorders>
            <w:hideMark/>
          </w:tcPr>
          <w:p w14:paraId="3D6B52D1" w14:textId="77777777" w:rsidR="00EE3E0D" w:rsidRPr="00EE3E0D" w:rsidRDefault="00EE3E0D" w:rsidP="00A3683E">
            <w:pPr>
              <w:jc w:val="both"/>
              <w:rPr>
                <w:szCs w:val="24"/>
                <w:lang w:eastAsia="lt-LT"/>
              </w:rPr>
            </w:pPr>
            <w:r w:rsidRPr="00EE3E0D">
              <w:rPr>
                <w:szCs w:val="24"/>
                <w:lang w:eastAsia="lt-LT"/>
              </w:rPr>
              <w:t>+</w:t>
            </w:r>
            <w:r w:rsidRPr="00EE3E0D">
              <w:rPr>
                <w:szCs w:val="24"/>
                <w:vertAlign w:val="superscript"/>
                <w:lang w:eastAsia="lt-LT"/>
              </w:rPr>
              <w:footnoteReference w:id="3"/>
            </w:r>
          </w:p>
        </w:tc>
      </w:tr>
    </w:tbl>
    <w:p w14:paraId="2CB582BF" w14:textId="77777777" w:rsidR="00EE3E0D" w:rsidRPr="00EE3E0D" w:rsidRDefault="00EE3E0D" w:rsidP="00A3683E">
      <w:pPr>
        <w:jc w:val="both"/>
        <w:rPr>
          <w:b/>
          <w:bCs/>
          <w:szCs w:val="24"/>
          <w:lang w:eastAsia="lt-LT"/>
        </w:rPr>
      </w:pPr>
    </w:p>
    <w:p w14:paraId="4A659CF9" w14:textId="77777777" w:rsidR="00EE3E0D" w:rsidRPr="00EE3E0D" w:rsidRDefault="00EE3E0D" w:rsidP="00A3683E">
      <w:pPr>
        <w:jc w:val="center"/>
        <w:rPr>
          <w:b/>
          <w:szCs w:val="24"/>
          <w:lang w:eastAsia="lt-LT"/>
        </w:rPr>
      </w:pPr>
      <w:r w:rsidRPr="00EE3E0D">
        <w:rPr>
          <w:b/>
          <w:szCs w:val="24"/>
          <w:lang w:eastAsia="lt-LT"/>
        </w:rPr>
        <w:t>III SKYRIUS</w:t>
      </w:r>
    </w:p>
    <w:p w14:paraId="3743D027" w14:textId="77777777" w:rsidR="00EE3E0D" w:rsidRPr="00EE3E0D" w:rsidRDefault="00EE3E0D" w:rsidP="00A3683E">
      <w:pPr>
        <w:jc w:val="center"/>
        <w:rPr>
          <w:b/>
          <w:szCs w:val="24"/>
          <w:lang w:eastAsia="lt-LT"/>
        </w:rPr>
      </w:pPr>
      <w:r w:rsidRPr="00EE3E0D">
        <w:rPr>
          <w:b/>
          <w:szCs w:val="24"/>
          <w:lang w:eastAsia="lt-LT"/>
        </w:rPr>
        <w:t>PAREIGINĖS ALGOS NUSTATYMAS</w:t>
      </w:r>
    </w:p>
    <w:p w14:paraId="3F953DE3" w14:textId="77777777" w:rsidR="00EE3E0D" w:rsidRPr="00EE3E0D" w:rsidRDefault="00EE3E0D" w:rsidP="00A3683E">
      <w:pPr>
        <w:jc w:val="both"/>
        <w:rPr>
          <w:szCs w:val="24"/>
          <w:lang w:eastAsia="lt-LT"/>
        </w:rPr>
      </w:pPr>
    </w:p>
    <w:p w14:paraId="5B73FF83" w14:textId="77777777" w:rsidR="00EE3E0D" w:rsidRPr="00EE3E0D" w:rsidRDefault="00EE3E0D" w:rsidP="00A3683E">
      <w:pPr>
        <w:jc w:val="both"/>
        <w:rPr>
          <w:szCs w:val="24"/>
          <w:lang w:eastAsia="lt-LT"/>
        </w:rPr>
      </w:pPr>
      <w:r w:rsidRPr="00EE3E0D">
        <w:rPr>
          <w:szCs w:val="24"/>
          <w:lang w:eastAsia="lt-LT"/>
        </w:rPr>
        <w:t>9. Pareiginės algos koeficiento vienetas yra Lietuvos Respublikos pareiginės algos (atlyginimo) bazinio dydžio nustatymo ir asignavimų darbo užmokesčiui perskaičiavimo įstatyme nustatytas pareiginės algos (atlyginimo) bazinis dydis (toliau – pareiginės algos bazinis dydis). Pareiginė alga apskaičiuojama pareiginės algos koeficientą dauginant iš pareiginės algos bazinio dydžio.</w:t>
      </w:r>
    </w:p>
    <w:p w14:paraId="0C1E1A76" w14:textId="77777777" w:rsidR="00EE3E0D" w:rsidRPr="00EE3E0D" w:rsidRDefault="00EE3E0D" w:rsidP="00A3683E">
      <w:pPr>
        <w:jc w:val="both"/>
        <w:rPr>
          <w:szCs w:val="24"/>
          <w:lang w:eastAsia="lt-LT"/>
        </w:rPr>
      </w:pPr>
      <w:r w:rsidRPr="00EE3E0D">
        <w:rPr>
          <w:szCs w:val="24"/>
          <w:lang w:eastAsia="lt-LT"/>
        </w:rPr>
        <w:t>10. Priimant asmenį į diplomato pareigas pareiginės algos koeficientas nustatomas atsižvelgiant į Diplomatinės tarnybos įstatymo 37 straipsnio 2 dalyje nurodytus kriterijus –  į suteikiamą diplomatinį rangą, diplomato tarnybinės veiklos pobūdį, sudėtingumą, atsakomybės lygį, papildomų įgūdžių ar žinių, svarbių einamoms pareigoms, turėjimą ir darbo užsienio ir (ar) Europos Sąjungos politikos srityje patirtį, konkrečios pareigybių grupės medianą.</w:t>
      </w:r>
    </w:p>
    <w:p w14:paraId="79E9DA7C" w14:textId="77777777" w:rsidR="00EE3E0D" w:rsidRPr="00EE3E0D" w:rsidRDefault="00EE3E0D" w:rsidP="00A3683E">
      <w:pPr>
        <w:jc w:val="both"/>
        <w:rPr>
          <w:szCs w:val="24"/>
          <w:lang w:eastAsia="lt-LT"/>
        </w:rPr>
      </w:pPr>
      <w:r w:rsidRPr="00EE3E0D">
        <w:rPr>
          <w:szCs w:val="24"/>
          <w:lang w:eastAsia="lt-LT"/>
        </w:rPr>
        <w:t>11. Priimant asmenį į valstybės tarnautojo pareigas pareiginės algos koeficientas nustatomas atsižvelgiant į Valstybės tarnybos įstatymo 19 straipsnio 3 dalyje nustatytus kriterijus – darbo patirtį, veiklos sudėtingumą, atsakomybės lygį, papildomų įgūdžių ar žinių, svarbių einamoms pareigoms, turėjimą, konkrečios pareigybių grupės medianą ir pan.</w:t>
      </w:r>
    </w:p>
    <w:p w14:paraId="1B6FBB0A" w14:textId="77777777" w:rsidR="00EE3E0D" w:rsidRPr="00EE3E0D" w:rsidRDefault="00EE3E0D" w:rsidP="00A3683E">
      <w:pPr>
        <w:jc w:val="both"/>
        <w:rPr>
          <w:szCs w:val="24"/>
          <w:lang w:eastAsia="lt-LT"/>
        </w:rPr>
      </w:pPr>
      <w:r w:rsidRPr="00EE3E0D">
        <w:rPr>
          <w:szCs w:val="24"/>
          <w:lang w:eastAsia="lt-LT"/>
        </w:rPr>
        <w:t>12. Priimant darbuotoją dirbti pagal darbo sutartį ministerijoje, pareiginės algos koeficientas nustatomas atsižvelgiant į šiuos kriterijus – profesinio darbo patirtį, veiklos sudėtingumą, atsakomybės lygį, išsilavinimą, jei  reikalaujama – vadovaujamo darbo pobūdį ir patirtį, konkrečios pareigybių grupės medianą.</w:t>
      </w:r>
    </w:p>
    <w:p w14:paraId="28672901" w14:textId="77777777" w:rsidR="00EE3E0D" w:rsidRPr="00EE3E0D" w:rsidRDefault="00EE3E0D" w:rsidP="00A3683E">
      <w:pPr>
        <w:jc w:val="both"/>
        <w:rPr>
          <w:szCs w:val="24"/>
          <w:lang w:eastAsia="lt-LT"/>
        </w:rPr>
      </w:pPr>
      <w:r w:rsidRPr="00EE3E0D">
        <w:rPr>
          <w:szCs w:val="24"/>
          <w:lang w:eastAsia="lt-LT"/>
        </w:rPr>
        <w:t>13. Diplomatams, valstybės tarnautojams, darbuotojams, dirbantiems pagal darbo sutartis, ministerijoje ir atstovybėse, nustatomi pareiginės algos koeficientų intervalai nurodyti Atlygio politikos 1, 2, 3, 5 prieduose.</w:t>
      </w:r>
    </w:p>
    <w:p w14:paraId="189CD1F3" w14:textId="77777777" w:rsidR="00EE3E0D" w:rsidRPr="00EE3E0D" w:rsidRDefault="00EE3E0D" w:rsidP="00A3683E">
      <w:pPr>
        <w:jc w:val="both"/>
        <w:rPr>
          <w:szCs w:val="24"/>
          <w:lang w:eastAsia="lt-LT"/>
        </w:rPr>
      </w:pPr>
      <w:r w:rsidRPr="00EE3E0D">
        <w:rPr>
          <w:szCs w:val="24"/>
          <w:lang w:eastAsia="lt-LT"/>
        </w:rPr>
        <w:t>14. Žmonių ir organizacijos kultūros departamentas kasmet prieš tarnybinės veiklos ir veiklos vertinimą atskirai kiekvienai pareigybių grupei apskaičiuoja faktinę diplomatų, valstybės tarnautojų, darbuotojų, dirbančių pagal darbo sutartis ministerijoje, pareiginės algos medianą, į kurią yra atsižvelgiama priimant sprendimus dėl tarnybinės ir veiklos vertinimo rezultatų.</w:t>
      </w:r>
    </w:p>
    <w:p w14:paraId="532F0ECC" w14:textId="6FE3C65C" w:rsidR="00EE3E0D" w:rsidRPr="00EE3E0D" w:rsidRDefault="00EE3E0D" w:rsidP="00A3683E">
      <w:pPr>
        <w:jc w:val="both"/>
        <w:rPr>
          <w:szCs w:val="24"/>
          <w:lang w:eastAsia="lt-LT"/>
        </w:rPr>
      </w:pPr>
      <w:r w:rsidRPr="00EE3E0D">
        <w:rPr>
          <w:szCs w:val="24"/>
          <w:lang w:eastAsia="lt-LT"/>
        </w:rPr>
        <w:t>15. Didesnis nei maksimalus pareiginės algos koeficientas gali būti nustatytas tik išimtiniais atvejais, dėl išskirtinės ar kritinės darbuotojo svarbos ministerijos veiklai, kai kyla būtinybė išlaikyti ar priimti strateginę reikšmę ministerijos veiklai ar išskirtinių kompetencijų turintį darbuotoją.</w:t>
      </w:r>
    </w:p>
    <w:p w14:paraId="4F5798CD" w14:textId="77777777" w:rsidR="00EE3E0D" w:rsidRPr="00EE3E0D" w:rsidRDefault="00EE3E0D" w:rsidP="00A3683E">
      <w:pPr>
        <w:jc w:val="both"/>
        <w:rPr>
          <w:szCs w:val="24"/>
          <w:lang w:eastAsia="lt-LT"/>
        </w:rPr>
      </w:pPr>
      <w:r w:rsidRPr="00EE3E0D">
        <w:rPr>
          <w:szCs w:val="24"/>
          <w:lang w:eastAsia="lt-LT"/>
        </w:rPr>
        <w:t xml:space="preserve">16. Nustatant pareiginės algos koeficientą, taip pat papildomai įvertinamas Vyriausybės ar jos įgaliotos institucijos nustatytas tam tikrų profesijų atstovų trūkumas Lietuvos Respublikos darbo rinkoje, atsižvelgiant į Atskirų profesijų, kurių darbuotojų trūksta Lietuvos Respublikoje sąrašą, patvirtintą Lietuvos Respublikos Vyriausybės 2018 m. lapkričio 28 d. nutarimu Nr. 1177 „Dėl Atskirų profesijų, kurių darbuotojų trūksta Lietuvos Respublikoje, sąrašo patvirtinimo“, įvertinama darbuotojų aukšta kvalifikacinė kategorija, nustatyta pagal tam tikrai darbuotojų grupei keliamus </w:t>
      </w:r>
      <w:r w:rsidRPr="00EE3E0D">
        <w:rPr>
          <w:szCs w:val="24"/>
          <w:lang w:eastAsia="lt-LT"/>
        </w:rPr>
        <w:lastRenderedPageBreak/>
        <w:t>kvalifikacinius reikalavimus. Šiame punkte nustatytais atvejais darbuotojų, dirbančių pagal darbo sutartis ministerijoje, Atlygio politikos 1 priede nurodyti maksimalūs pareiginės algos koeficientai  gali būti nustatomi ar, prireikus, didinami iki 100 procentų.</w:t>
      </w:r>
    </w:p>
    <w:p w14:paraId="6E8DD181" w14:textId="77777777" w:rsidR="00EE3E0D" w:rsidRPr="00EE3E0D" w:rsidRDefault="00EE3E0D" w:rsidP="00A3683E">
      <w:pPr>
        <w:jc w:val="both"/>
        <w:rPr>
          <w:szCs w:val="24"/>
          <w:lang w:eastAsia="lt-LT"/>
        </w:rPr>
      </w:pPr>
      <w:r w:rsidRPr="00EE3E0D">
        <w:rPr>
          <w:szCs w:val="24"/>
          <w:lang w:eastAsia="lt-LT"/>
        </w:rPr>
        <w:t>17. Atlygio politikos 15 ir 16 punktuose nurodytais atvejais sprendimą dėl didesnio nei maksimalus pareiginės algos koeficiento nustatymo diplomatui priima ministras, gavęs motyvuotą ministerijos kanclerio siūlymą, valstybės tarnautojui ir darbuotojui, dirbančiam pagal darbo sutartį ministerijoje, – ministerijos kancleris, gavęs motyvuotą padalinio vadovo siūlymą, Žmonių ir organizacijos kultūros departamentui ir Finansų departamentui pritarus.</w:t>
      </w:r>
    </w:p>
    <w:p w14:paraId="51AB2451" w14:textId="77777777" w:rsidR="00EE3E0D" w:rsidRPr="00EE3E0D" w:rsidRDefault="00EE3E0D" w:rsidP="00A3683E">
      <w:pPr>
        <w:jc w:val="both"/>
        <w:rPr>
          <w:szCs w:val="24"/>
          <w:lang w:eastAsia="lt-LT"/>
        </w:rPr>
      </w:pPr>
    </w:p>
    <w:p w14:paraId="2D9D2B57" w14:textId="77777777" w:rsidR="00EE3E0D" w:rsidRPr="00EE3E0D" w:rsidRDefault="00EE3E0D" w:rsidP="00A3683E">
      <w:pPr>
        <w:jc w:val="center"/>
        <w:rPr>
          <w:b/>
          <w:bCs/>
          <w:szCs w:val="24"/>
          <w:lang w:eastAsia="lt-LT"/>
        </w:rPr>
      </w:pPr>
      <w:r w:rsidRPr="00EE3E0D">
        <w:rPr>
          <w:b/>
          <w:bCs/>
          <w:szCs w:val="24"/>
          <w:lang w:eastAsia="lt-LT"/>
        </w:rPr>
        <w:t>IV SKYRIUS</w:t>
      </w:r>
    </w:p>
    <w:p w14:paraId="01948260" w14:textId="77777777" w:rsidR="00EE3E0D" w:rsidRPr="00EE3E0D" w:rsidRDefault="00EE3E0D" w:rsidP="00A3683E">
      <w:pPr>
        <w:jc w:val="center"/>
        <w:rPr>
          <w:b/>
          <w:bCs/>
          <w:szCs w:val="24"/>
          <w:lang w:eastAsia="lt-LT"/>
        </w:rPr>
      </w:pPr>
      <w:r w:rsidRPr="00EE3E0D">
        <w:rPr>
          <w:b/>
          <w:bCs/>
          <w:szCs w:val="24"/>
          <w:lang w:eastAsia="lt-LT"/>
        </w:rPr>
        <w:t>PAREIGINĖS ALGOS DIPLOMATAMS NUSTATYMAS IR KEITIMAS</w:t>
      </w:r>
    </w:p>
    <w:p w14:paraId="395A4137" w14:textId="77777777" w:rsidR="00EE3E0D" w:rsidRPr="00EE3E0D" w:rsidRDefault="00EE3E0D" w:rsidP="00A3683E">
      <w:pPr>
        <w:jc w:val="both"/>
        <w:rPr>
          <w:szCs w:val="24"/>
          <w:lang w:eastAsia="lt-LT"/>
        </w:rPr>
      </w:pPr>
    </w:p>
    <w:p w14:paraId="5684B87E" w14:textId="275BEDAC" w:rsidR="00EE3E0D" w:rsidRPr="00EE3E0D" w:rsidRDefault="00EE3E0D" w:rsidP="00A3683E">
      <w:pPr>
        <w:jc w:val="both"/>
        <w:rPr>
          <w:szCs w:val="24"/>
          <w:lang w:eastAsia="lt-LT"/>
        </w:rPr>
      </w:pPr>
      <w:r w:rsidRPr="00EE3E0D">
        <w:rPr>
          <w:szCs w:val="24"/>
          <w:lang w:eastAsia="lt-LT"/>
        </w:rPr>
        <w:t>18. Konkurso į diplomatinę tarnybą skelbime nurodomas diplomato pareigybės, į kurią skelbiamas konkursas,  pareiginės algos koeficientų intervalas, nustatytas Atlygio politikos 1 priede. Konkretų pareiginės algos koeficientą asmeniui, su kuriuo sudaroma terminuota diplomato tarnybos sutartis parengiamajam laikotarpiui, siūlo konkurso į diplomatinę tarnybą komisija, atsižvelgdama į Diplomatinės tarnybos įstatymo 37 straipsnio 2 dalyje nustatytus kriterijus.</w:t>
      </w:r>
    </w:p>
    <w:p w14:paraId="3CA69317" w14:textId="0CB9A22D" w:rsidR="00EE3E0D" w:rsidRPr="00EE3E0D" w:rsidRDefault="00EE3E0D" w:rsidP="00A3683E">
      <w:pPr>
        <w:jc w:val="both"/>
        <w:rPr>
          <w:szCs w:val="24"/>
          <w:lang w:eastAsia="lt-LT"/>
        </w:rPr>
      </w:pPr>
      <w:bookmarkStart w:id="7" w:name="_Hlk149515860"/>
      <w:r w:rsidRPr="00EE3E0D">
        <w:rPr>
          <w:szCs w:val="24"/>
          <w:lang w:eastAsia="lt-LT"/>
        </w:rPr>
        <w:t>19. Priimant asmenį į pakaitinio diplomato pareigybę, pareiginės algos koeficientas nustatomas parenkant iš tai pareigybei nustatyto pareiginės algos koeficientų intervalo, nurodyto Atlygio politikos 2 priede, atsižvelgiant į faktinę tam tikros pareigybių grupės pareiginės algos   medianą, tiesioginio vadovo siūlymu, pritarus ministerijos kancleriui, Žmonių ir organizacijos kultūros departamentui ir Finansų departamentui</w:t>
      </w:r>
    </w:p>
    <w:p w14:paraId="5D65A09C" w14:textId="488F3EC9" w:rsidR="00EE3E0D" w:rsidRPr="00EE3E0D" w:rsidRDefault="00EE3E0D" w:rsidP="00A3683E">
      <w:pPr>
        <w:jc w:val="both"/>
        <w:rPr>
          <w:szCs w:val="24"/>
          <w:lang w:eastAsia="lt-LT"/>
        </w:rPr>
      </w:pPr>
      <w:r w:rsidRPr="00EE3E0D">
        <w:rPr>
          <w:szCs w:val="24"/>
          <w:lang w:eastAsia="lt-LT"/>
        </w:rPr>
        <w:t>20. Keičiantis diplomato pareigoms iš neturinčio pavaldžių darbuotojų į turintį pavaldžių darbuotojų, jei pareigos lygiavertės, pareiginės algos koeficientas didinamas  ne mažiau kaip 0,12  koeficiento (bet ne mažesniu, negu tai pareigybei nustatytas minimalusis pareiginės algos koeficientas, ir ne didesniu, negu tai pareigybei nustatytas maksimalus pareiginės algos koeficientas).</w:t>
      </w:r>
    </w:p>
    <w:p w14:paraId="1ECF76E9" w14:textId="77777777" w:rsidR="00EE3E0D" w:rsidRPr="00EE3E0D" w:rsidRDefault="00EE3E0D" w:rsidP="00A3683E">
      <w:pPr>
        <w:jc w:val="both"/>
        <w:rPr>
          <w:szCs w:val="24"/>
          <w:lang w:eastAsia="lt-LT"/>
        </w:rPr>
      </w:pPr>
      <w:r w:rsidRPr="00EE3E0D">
        <w:rPr>
          <w:szCs w:val="24"/>
          <w:lang w:eastAsia="lt-LT"/>
        </w:rPr>
        <w:t>21. Skiriant, perkeliant ar laikinai perkeliant diplomatą iš neturinčio pavaldžių darbuotojų diplomato pareigų į aukštesnes diplomato, turinčio pavaldžių darbuotojų, pareigas nustatomas ne mažiau kaip 0,12 didesnis pareiginės algos koeficientas, negu jam buvo nustatytas iki skyrimo, perkėlimo ar laikino perkėlimo, bet ne mažesnis, negu tai pareigybei nustatytas minimalusis pareiginės algos koeficientas, ir ne didesnis, negu tai pareigybei nustatytas maksimalus pareiginės algos koeficientas, atsižvelgiant į faktinę pareigybių grupės pareiginės algos medianą, taikomą tai pareigybių grupei.</w:t>
      </w:r>
    </w:p>
    <w:bookmarkEnd w:id="7"/>
    <w:p w14:paraId="18119440" w14:textId="77777777" w:rsidR="00EE3E0D" w:rsidRPr="00EE3E0D" w:rsidRDefault="00EE3E0D" w:rsidP="00A3683E">
      <w:pPr>
        <w:jc w:val="both"/>
        <w:rPr>
          <w:szCs w:val="24"/>
          <w:lang w:eastAsia="lt-LT"/>
        </w:rPr>
      </w:pPr>
      <w:r w:rsidRPr="00EE3E0D">
        <w:rPr>
          <w:szCs w:val="24"/>
          <w:lang w:eastAsia="lt-LT"/>
        </w:rPr>
        <w:t>22. Kitais atvejais diplomatų pareiginė alga nustatoma vadovaujantis Diplomatinės tarnybos įstatymu ir Diplomatų tarnybinės veiklos vertinimo ir asmenų tinkamumo diplomatinei tarnybai vertinimo tvarkos aprašu, patvirtintu Lietuvos Respublikos užsienio reikalų ministro 2023 m. birželio 28 d. įsakymu Nr. V-215 „Dėl Diplomatų tarnybinės veiklos vertinimo ir asmenų tinkamumo diplomatinei tarnybai vertinimo tvarkos aprašo patvirtinimo“.</w:t>
      </w:r>
    </w:p>
    <w:p w14:paraId="7571194A" w14:textId="77777777" w:rsidR="00EE3E0D" w:rsidRPr="00EE3E0D" w:rsidRDefault="00EE3E0D" w:rsidP="00A3683E">
      <w:pPr>
        <w:jc w:val="both"/>
        <w:rPr>
          <w:szCs w:val="24"/>
          <w:lang w:eastAsia="lt-LT"/>
        </w:rPr>
      </w:pPr>
      <w:r w:rsidRPr="00EE3E0D">
        <w:rPr>
          <w:szCs w:val="24"/>
          <w:lang w:eastAsia="lt-LT"/>
        </w:rPr>
        <w:t>Diplomatams, kurių tarnybinė veikla 3 metus iš eilės įvertinama kaip viršijanti lūkesčius, bent vieną kartą per 3 metus rekomenduojama nustatyti didesnę pareiginę algą, išskyrus atvejus, kai diplomatui nustatytas maksimalus pareiginės algos koeficientas pagal Atlygio politiką.</w:t>
      </w:r>
    </w:p>
    <w:p w14:paraId="0EE41503" w14:textId="77777777" w:rsidR="00EE3E0D" w:rsidRPr="00EE3E0D" w:rsidRDefault="00EE3E0D" w:rsidP="00A3683E">
      <w:pPr>
        <w:jc w:val="both"/>
        <w:rPr>
          <w:szCs w:val="24"/>
          <w:lang w:eastAsia="lt-LT"/>
        </w:rPr>
      </w:pPr>
      <w:r w:rsidRPr="00EE3E0D">
        <w:rPr>
          <w:szCs w:val="24"/>
          <w:lang w:eastAsia="lt-LT"/>
        </w:rPr>
        <w:t>23. Suteikus diplomatinį rangą diplomatui pareiginės algos koeficientas didinamas atitinkamu dydžiu, nurodytu Atlygio politikos 4 priede.</w:t>
      </w:r>
    </w:p>
    <w:p w14:paraId="5F06C192" w14:textId="77777777" w:rsidR="00EE3E0D" w:rsidRPr="00EE3E0D" w:rsidRDefault="00EE3E0D" w:rsidP="00A3683E">
      <w:pPr>
        <w:jc w:val="both"/>
        <w:rPr>
          <w:szCs w:val="24"/>
          <w:lang w:eastAsia="lt-LT"/>
        </w:rPr>
      </w:pPr>
    </w:p>
    <w:p w14:paraId="213CE1B2" w14:textId="77777777" w:rsidR="00EE3E0D" w:rsidRPr="00EE3E0D" w:rsidRDefault="00EE3E0D" w:rsidP="00A3683E">
      <w:pPr>
        <w:jc w:val="center"/>
        <w:rPr>
          <w:b/>
          <w:bCs/>
          <w:szCs w:val="24"/>
          <w:lang w:eastAsia="lt-LT"/>
        </w:rPr>
      </w:pPr>
      <w:r w:rsidRPr="00EE3E0D">
        <w:rPr>
          <w:b/>
          <w:bCs/>
          <w:szCs w:val="24"/>
          <w:lang w:eastAsia="lt-LT"/>
        </w:rPr>
        <w:t>V SKYRIUS</w:t>
      </w:r>
    </w:p>
    <w:p w14:paraId="37AB3378" w14:textId="4499F3AA" w:rsidR="00EE3E0D" w:rsidRPr="00EE3E0D" w:rsidRDefault="00EE3E0D" w:rsidP="00A3683E">
      <w:pPr>
        <w:jc w:val="center"/>
        <w:rPr>
          <w:b/>
          <w:bCs/>
          <w:szCs w:val="24"/>
          <w:lang w:eastAsia="lt-LT"/>
        </w:rPr>
      </w:pPr>
      <w:r w:rsidRPr="00EE3E0D">
        <w:rPr>
          <w:b/>
          <w:bCs/>
          <w:szCs w:val="24"/>
          <w:lang w:eastAsia="lt-LT"/>
        </w:rPr>
        <w:t>PAREIGINĖS ALGOS VALSTYBĖS TARNAUTOJAMS</w:t>
      </w:r>
    </w:p>
    <w:p w14:paraId="3DE25936" w14:textId="77777777" w:rsidR="00EE3E0D" w:rsidRPr="00EE3E0D" w:rsidRDefault="00EE3E0D" w:rsidP="00A3683E">
      <w:pPr>
        <w:jc w:val="center"/>
        <w:rPr>
          <w:b/>
          <w:bCs/>
          <w:szCs w:val="24"/>
          <w:lang w:eastAsia="lt-LT"/>
        </w:rPr>
      </w:pPr>
      <w:r w:rsidRPr="00EE3E0D">
        <w:rPr>
          <w:b/>
          <w:bCs/>
          <w:szCs w:val="24"/>
          <w:lang w:eastAsia="lt-LT"/>
        </w:rPr>
        <w:t>NUSTATYMAS IR KEITIMAS</w:t>
      </w:r>
    </w:p>
    <w:p w14:paraId="2F85458F" w14:textId="77777777" w:rsidR="00EE3E0D" w:rsidRPr="00EE3E0D" w:rsidRDefault="00EE3E0D" w:rsidP="00A3683E">
      <w:pPr>
        <w:jc w:val="center"/>
        <w:rPr>
          <w:szCs w:val="24"/>
          <w:lang w:eastAsia="lt-LT"/>
        </w:rPr>
      </w:pPr>
    </w:p>
    <w:p w14:paraId="26CA49BB" w14:textId="77777777" w:rsidR="00EE3E0D" w:rsidRPr="00EE3E0D" w:rsidRDefault="00EE3E0D" w:rsidP="00A3683E">
      <w:pPr>
        <w:jc w:val="both"/>
        <w:rPr>
          <w:szCs w:val="24"/>
          <w:lang w:eastAsia="lt-LT"/>
        </w:rPr>
      </w:pPr>
      <w:r w:rsidRPr="00EE3E0D">
        <w:rPr>
          <w:szCs w:val="24"/>
          <w:lang w:eastAsia="lt-LT"/>
        </w:rPr>
        <w:t>24. Priimant asmenį į valstybės tarnautojo pareigas, pareiginės algos koeficientas nustatomas parenkant iš Atlygio politikos 3 priede nustatyto valstybės tarnautojų pareiginės algos koeficientų intervalo, tiesioginio vadovo siūlymu, pritarus ministerijos kancleriui, Žmonių ir organizacijos kultūros departamentui bei Finansų departamentui.</w:t>
      </w:r>
    </w:p>
    <w:p w14:paraId="397B490D" w14:textId="6125AA2E" w:rsidR="00EE3E0D" w:rsidRPr="00EE3E0D" w:rsidRDefault="00EE3E0D" w:rsidP="00A3683E">
      <w:pPr>
        <w:jc w:val="both"/>
        <w:rPr>
          <w:szCs w:val="24"/>
          <w:lang w:eastAsia="lt-LT"/>
        </w:rPr>
      </w:pPr>
      <w:r w:rsidRPr="00EE3E0D">
        <w:rPr>
          <w:szCs w:val="24"/>
          <w:lang w:eastAsia="lt-LT"/>
        </w:rPr>
        <w:lastRenderedPageBreak/>
        <w:t>25. Keičiantis valstybės tarnautojo pareigoms iš neturinčio pavaldžių darbuotojų į turintį pavaldžių darbuotojų, jei pareigos lygiavertės, pareiginės algos koeficientas padidinamas ne mažiau 0,12 koeficiento (bet ne mažesniu, negu tai pareigybei nustatytas minimalusis pareiginės algos koeficientas, ir ne didesniu, negu tai pareigybei nustatytas maksimalus pareiginės algos koeficientas).</w:t>
      </w:r>
    </w:p>
    <w:p w14:paraId="49AE4174" w14:textId="77777777" w:rsidR="00EE3E0D" w:rsidRPr="00EE3E0D" w:rsidRDefault="00EE3E0D" w:rsidP="00A3683E">
      <w:pPr>
        <w:jc w:val="both"/>
        <w:rPr>
          <w:szCs w:val="24"/>
          <w:lang w:eastAsia="lt-LT"/>
        </w:rPr>
      </w:pPr>
      <w:r w:rsidRPr="00EE3E0D">
        <w:rPr>
          <w:szCs w:val="24"/>
          <w:lang w:eastAsia="lt-LT"/>
        </w:rPr>
        <w:t>26. Keičiantis valstybės tarnautojo pareigoms iš neturinčio pavaldžių darbuotojų į turinčius pavaldžių darbuotojų, kai pareigos tampa aukštesnės, pareiginės algos koeficientas padidinamas ne mažiau kaip 0,12 koeficiento (bet ne mažesniu, negu tai pareigybei nustatytas minimalusis pareiginės algos koeficientas, ir ne didesniu, negu tai pareigybei nustatytas maksimalus pareiginės algos koeficientas), atsižvelgiant į faktinę pareiginės algos medianą, taikomą tai pareigybių grupei.</w:t>
      </w:r>
    </w:p>
    <w:p w14:paraId="3D11CECA" w14:textId="7CFE965A" w:rsidR="00EE3E0D" w:rsidRPr="00EE3E0D" w:rsidRDefault="00EE3E0D" w:rsidP="00A3683E">
      <w:pPr>
        <w:jc w:val="both"/>
        <w:rPr>
          <w:szCs w:val="24"/>
          <w:lang w:eastAsia="lt-LT"/>
        </w:rPr>
      </w:pPr>
      <w:r w:rsidRPr="00EE3E0D">
        <w:rPr>
          <w:szCs w:val="24"/>
          <w:lang w:eastAsia="lt-LT"/>
        </w:rPr>
        <w:t xml:space="preserve">27. Kitais atvejais valstybės tarnautojų pareiginė alga nustatoma vadovaujantis Valstybės tarnybos įstatymo 18 straipsnio 8 ir 10 dalimis, 20 straipsnio 4 dalimi </w:t>
      </w:r>
      <w:bookmarkStart w:id="8" w:name="_Hlk187094901"/>
      <w:r w:rsidRPr="00EE3E0D">
        <w:rPr>
          <w:szCs w:val="24"/>
          <w:lang w:eastAsia="lt-LT"/>
        </w:rPr>
        <w:t>ir Valstybės tarnautojų tarnybinės veiklos ir biudžetinių įstaigų darbuotojų veiklos vertinimo aprašo, patvirtinto Lietuvos Respublikos Vyriausybės 2024 m. sausio 3 d. nutarimu Nr. 6 „Dėl Valstybės tarnautojų tarnybinės veiklos ir biudžetinių įstaigų darbuotojų veiklos vertinimo tvarkos aprašo patvirtinimo“ (toliau – Valstybės tarnautojų tarnybinės veiklos ir biudžetinių įstaigų darbuotojų veiklos vertinimo aprašas).</w:t>
      </w:r>
    </w:p>
    <w:bookmarkEnd w:id="8"/>
    <w:p w14:paraId="6F36F871" w14:textId="77777777" w:rsidR="00EE3E0D" w:rsidRPr="00EE3E0D" w:rsidRDefault="00EE3E0D" w:rsidP="00A3683E">
      <w:pPr>
        <w:jc w:val="both"/>
        <w:rPr>
          <w:szCs w:val="24"/>
          <w:lang w:eastAsia="lt-LT"/>
        </w:rPr>
      </w:pPr>
      <w:r w:rsidRPr="00EE3E0D">
        <w:rPr>
          <w:szCs w:val="24"/>
          <w:lang w:eastAsia="lt-LT"/>
        </w:rPr>
        <w:t>Valstybės tarnautojams, kurių tarnybinė veikla 3 metus iš eilės įvertinama kaip viršijanti lūkesčius, bent vieną kartą per 3 metus rekomenduojama nustatyti didesnę pareiginę algą, išskyrus atvejus, kai valstybės tarnautojui nustatytas maksimalus pareiginės algos koeficientas pagal Atlygio politiką.</w:t>
      </w:r>
    </w:p>
    <w:p w14:paraId="2AE5F7D2" w14:textId="77777777" w:rsidR="00EE3E0D" w:rsidRPr="00EE3E0D" w:rsidRDefault="00EE3E0D" w:rsidP="00A3683E">
      <w:pPr>
        <w:jc w:val="both"/>
        <w:rPr>
          <w:szCs w:val="24"/>
          <w:lang w:eastAsia="lt-LT"/>
        </w:rPr>
      </w:pPr>
    </w:p>
    <w:p w14:paraId="5360F500" w14:textId="77777777" w:rsidR="00EE3E0D" w:rsidRPr="00EE3E0D" w:rsidRDefault="00EE3E0D" w:rsidP="00A3683E">
      <w:pPr>
        <w:jc w:val="center"/>
        <w:rPr>
          <w:b/>
          <w:bCs/>
          <w:szCs w:val="24"/>
          <w:lang w:eastAsia="lt-LT"/>
        </w:rPr>
      </w:pPr>
      <w:r w:rsidRPr="00EE3E0D">
        <w:rPr>
          <w:b/>
          <w:bCs/>
          <w:szCs w:val="24"/>
          <w:lang w:eastAsia="lt-LT"/>
        </w:rPr>
        <w:t>VI SKYRIUS</w:t>
      </w:r>
    </w:p>
    <w:p w14:paraId="49A3E64E" w14:textId="77777777" w:rsidR="00EE3E0D" w:rsidRPr="00EE3E0D" w:rsidRDefault="00EE3E0D" w:rsidP="00A3683E">
      <w:pPr>
        <w:jc w:val="center"/>
        <w:rPr>
          <w:b/>
          <w:bCs/>
          <w:szCs w:val="24"/>
          <w:lang w:eastAsia="lt-LT"/>
        </w:rPr>
      </w:pPr>
      <w:r w:rsidRPr="00EE3E0D">
        <w:rPr>
          <w:b/>
          <w:bCs/>
          <w:szCs w:val="24"/>
          <w:lang w:eastAsia="lt-LT"/>
        </w:rPr>
        <w:t>DARBUOTOJŲ, DIRBANČIŲ PAGAL DARBO SUTARTIS MINISTERIJOJE, PAREIGINĖS ALGOS NUSTATYMAS IR KEITIMAS</w:t>
      </w:r>
    </w:p>
    <w:p w14:paraId="2FC707FE" w14:textId="77777777" w:rsidR="00EE3E0D" w:rsidRPr="00EE3E0D" w:rsidRDefault="00EE3E0D" w:rsidP="00A3683E">
      <w:pPr>
        <w:jc w:val="center"/>
        <w:rPr>
          <w:szCs w:val="24"/>
          <w:lang w:eastAsia="lt-LT"/>
        </w:rPr>
      </w:pPr>
      <w:bookmarkStart w:id="9" w:name="part_3b3057634793480cb00feafc2011bc1d"/>
      <w:bookmarkStart w:id="10" w:name="part_faffbaffd6b248619e3344b476893674"/>
      <w:bookmarkStart w:id="11" w:name="part_a6fed9f5aba9424ca1fefa54a7666013"/>
      <w:bookmarkStart w:id="12" w:name="part_39dff206d2b84bcf864a918529c6e2f2"/>
      <w:bookmarkStart w:id="13" w:name="part_06e08fead25d4d08b3001954568e3e76"/>
      <w:bookmarkStart w:id="14" w:name="part_8b12a22784884462b3b314080fb824d6"/>
      <w:bookmarkStart w:id="15" w:name="part_b1351403b9de4e139b467a979f1868ca"/>
      <w:bookmarkEnd w:id="9"/>
      <w:bookmarkEnd w:id="10"/>
      <w:bookmarkEnd w:id="11"/>
      <w:bookmarkEnd w:id="12"/>
      <w:bookmarkEnd w:id="13"/>
      <w:bookmarkEnd w:id="14"/>
      <w:bookmarkEnd w:id="15"/>
    </w:p>
    <w:p w14:paraId="018A63F5" w14:textId="77777777" w:rsidR="00EE3E0D" w:rsidRPr="00EE3E0D" w:rsidRDefault="00EE3E0D" w:rsidP="00A3683E">
      <w:pPr>
        <w:jc w:val="both"/>
        <w:rPr>
          <w:szCs w:val="24"/>
          <w:lang w:eastAsia="lt-LT"/>
        </w:rPr>
      </w:pPr>
      <w:r w:rsidRPr="00EE3E0D">
        <w:rPr>
          <w:szCs w:val="24"/>
          <w:lang w:eastAsia="lt-LT"/>
        </w:rPr>
        <w:t>28. Darbuotojo, dirbančio pagal darbo sutartį ministerijoje, pareiginė alga nustatoma parenkant iš atitinkamos pareigybės koeficientų intervalo, nustatytos Atlygio politikos 1 priede.</w:t>
      </w:r>
    </w:p>
    <w:p w14:paraId="352968D3" w14:textId="15A54650" w:rsidR="00EE3E0D" w:rsidRPr="00EE3E0D" w:rsidRDefault="00EE3E0D" w:rsidP="00A3683E">
      <w:pPr>
        <w:jc w:val="both"/>
        <w:rPr>
          <w:szCs w:val="24"/>
          <w:lang w:eastAsia="lt-LT"/>
        </w:rPr>
      </w:pPr>
      <w:r w:rsidRPr="00EE3E0D">
        <w:rPr>
          <w:szCs w:val="24"/>
          <w:lang w:eastAsia="lt-LT"/>
        </w:rPr>
        <w:t>29. Darbuotojo, dirbančio pagal darbo sutartį ministerijoje, pareiginės algos koeficiento dydis iš atitinkamo pareiginės algos koeficientų intervalo nustatomas atsižvelgiant į darbuotojo veiklos sudėtingumą, atsakomybės lygį, išsilavinimą, profesinio darbo patirtį, jei reikalaujama – vadovaujamo darbo pobūdį ir patirtį.</w:t>
      </w:r>
    </w:p>
    <w:p w14:paraId="10A730B0" w14:textId="77777777" w:rsidR="00EE3E0D" w:rsidRPr="00EE3E0D" w:rsidRDefault="00EE3E0D" w:rsidP="00A3683E">
      <w:pPr>
        <w:jc w:val="both"/>
        <w:rPr>
          <w:szCs w:val="24"/>
          <w:lang w:eastAsia="lt-LT"/>
        </w:rPr>
      </w:pPr>
      <w:r w:rsidRPr="00EE3E0D">
        <w:rPr>
          <w:szCs w:val="24"/>
          <w:lang w:eastAsia="lt-LT"/>
        </w:rPr>
        <w:t>30. Darbuotojų, dirbančių pagal darbo sutartį ministerijoje, pareiginės algos koeficientą nustato ministerijos kancleris, jo dydis nurodomas darbo sutartyje, pritarus Žmonių ir organizacijos kultūros ir Finansų departamentams.</w:t>
      </w:r>
    </w:p>
    <w:p w14:paraId="79037A3B" w14:textId="00873266" w:rsidR="00EE3E0D" w:rsidRPr="00EE3E0D" w:rsidRDefault="00EE3E0D" w:rsidP="00A3683E">
      <w:pPr>
        <w:jc w:val="both"/>
        <w:rPr>
          <w:szCs w:val="24"/>
          <w:lang w:eastAsia="lt-LT"/>
        </w:rPr>
      </w:pPr>
      <w:r w:rsidRPr="00EE3E0D">
        <w:rPr>
          <w:szCs w:val="24"/>
          <w:lang w:eastAsia="lt-LT"/>
        </w:rPr>
        <w:t xml:space="preserve">31. Darbuotojų, dirbančių pagal darbo sutartį ministerijoje, pareiginė alga keičiama vadovaujantis Biudžetinių įstaigų darbuotojų darbo apmokėjimo ir komisijų narių atlyginimo už darbą įstatymo </w:t>
      </w:r>
      <w:bookmarkStart w:id="16" w:name="part_bbf9d13185fe466082823264f71f0fde"/>
      <w:bookmarkStart w:id="17" w:name="part_280f4912080c4370993a0d24e332595c"/>
      <w:bookmarkStart w:id="18" w:name="part_6660a76ff36147cfb5f1c51df34aeec5"/>
      <w:bookmarkStart w:id="19" w:name="part_8578b9fd10da42fabe7584d6a4fdafb0"/>
      <w:bookmarkStart w:id="20" w:name="part_9c7e68c91c024cd9b9afe28f53e28d19"/>
      <w:bookmarkEnd w:id="16"/>
      <w:bookmarkEnd w:id="17"/>
      <w:bookmarkEnd w:id="18"/>
      <w:bookmarkEnd w:id="19"/>
      <w:bookmarkEnd w:id="20"/>
      <w:r w:rsidRPr="00EE3E0D">
        <w:rPr>
          <w:szCs w:val="24"/>
          <w:lang w:eastAsia="lt-LT"/>
        </w:rPr>
        <w:t>9 straipsniu ir Valstybės tarnautojų tarnybinės veiklos ir biudžetinių įstaigų darbuotojų veiklos vertinimo aprašu.</w:t>
      </w:r>
    </w:p>
    <w:p w14:paraId="15752B06" w14:textId="77777777" w:rsidR="00EE3E0D" w:rsidRPr="00EE3E0D" w:rsidRDefault="00EE3E0D" w:rsidP="00A3683E">
      <w:pPr>
        <w:jc w:val="both"/>
        <w:rPr>
          <w:b/>
          <w:szCs w:val="24"/>
          <w:lang w:eastAsia="lt-LT"/>
        </w:rPr>
      </w:pPr>
    </w:p>
    <w:p w14:paraId="4B005188" w14:textId="77777777" w:rsidR="00EE3E0D" w:rsidRPr="00EE3E0D" w:rsidRDefault="00EE3E0D" w:rsidP="00A3683E">
      <w:pPr>
        <w:jc w:val="center"/>
        <w:rPr>
          <w:b/>
          <w:bCs/>
          <w:szCs w:val="24"/>
          <w:lang w:eastAsia="lt-LT"/>
        </w:rPr>
      </w:pPr>
      <w:r w:rsidRPr="00EE3E0D">
        <w:rPr>
          <w:b/>
          <w:bCs/>
          <w:szCs w:val="24"/>
          <w:lang w:eastAsia="lt-LT"/>
        </w:rPr>
        <w:t>VII SKYRIUS</w:t>
      </w:r>
    </w:p>
    <w:p w14:paraId="6644ABC4" w14:textId="77777777" w:rsidR="00EE3E0D" w:rsidRPr="00EE3E0D" w:rsidRDefault="00EE3E0D" w:rsidP="00A3683E">
      <w:pPr>
        <w:jc w:val="center"/>
        <w:rPr>
          <w:b/>
          <w:bCs/>
          <w:szCs w:val="24"/>
          <w:lang w:eastAsia="lt-LT"/>
        </w:rPr>
      </w:pPr>
      <w:r w:rsidRPr="00EE3E0D">
        <w:rPr>
          <w:b/>
          <w:bCs/>
          <w:szCs w:val="24"/>
          <w:lang w:eastAsia="lt-LT"/>
        </w:rPr>
        <w:t>DARBUOTOJŲ, DIRBANČIŲ PAGAL DARBO SUTARTIS DIPLOMATINĖSE ATSTOVYBĖSE, KONSULINĖSE ĮSTAIGOSE IR SPECIALIOSIOSE MISIJOSE, ATLYGIO NUSTATYMAS</w:t>
      </w:r>
    </w:p>
    <w:p w14:paraId="737E647A" w14:textId="77777777" w:rsidR="00EE3E0D" w:rsidRPr="00EE3E0D" w:rsidRDefault="00EE3E0D" w:rsidP="00A3683E">
      <w:pPr>
        <w:jc w:val="both"/>
        <w:rPr>
          <w:b/>
          <w:bCs/>
          <w:szCs w:val="24"/>
          <w:lang w:eastAsia="lt-LT"/>
        </w:rPr>
      </w:pPr>
    </w:p>
    <w:p w14:paraId="52E19A33" w14:textId="77777777" w:rsidR="00EE3E0D" w:rsidRPr="00EE3E0D" w:rsidRDefault="00EE3E0D" w:rsidP="00A3683E">
      <w:pPr>
        <w:jc w:val="both"/>
        <w:rPr>
          <w:szCs w:val="24"/>
          <w:lang w:eastAsia="lt-LT"/>
        </w:rPr>
      </w:pPr>
      <w:r w:rsidRPr="00EE3E0D">
        <w:rPr>
          <w:szCs w:val="24"/>
          <w:lang w:eastAsia="lt-LT"/>
        </w:rPr>
        <w:t>32. Priimant asmenį į darbuotojo, dirbančio pagal darbo sutartį atstovybėje, pareigas, jo pareiginės algos koeficientas nustatomas parenkant iš Atlygio politikos 5 priede nustatyto atitinkamos pareigybių grupės pareiginės algos koeficientų intervalo ir atsižvelgiant į išorinio paslaugų teikėjo pateiktus duomenis apie tos užsienio valstybės, kurioje dirba darbuotojas, pareigybių grupei siūlomą atlygį. Darbuotojo pareiginės algos koeficientą nustato ministerijos kancleris, gavęs diplomatinės atstovybės vadovo  motyvuotą siūlymą ir Žmonių ir organizacijos kultūros departamentui bei Finansų departamentui  pritarus.</w:t>
      </w:r>
      <w:bookmarkStart w:id="21" w:name="_Hlk185175199"/>
    </w:p>
    <w:bookmarkEnd w:id="21"/>
    <w:p w14:paraId="33E5765D" w14:textId="77777777" w:rsidR="00EE3E0D" w:rsidRPr="00EE3E0D" w:rsidRDefault="00EE3E0D" w:rsidP="00A3683E">
      <w:pPr>
        <w:jc w:val="both"/>
        <w:rPr>
          <w:szCs w:val="24"/>
          <w:lang w:eastAsia="lt-LT"/>
        </w:rPr>
      </w:pPr>
      <w:r w:rsidRPr="00EE3E0D">
        <w:rPr>
          <w:szCs w:val="24"/>
          <w:lang w:eastAsia="lt-LT"/>
        </w:rPr>
        <w:lastRenderedPageBreak/>
        <w:t>33. Diplomatinės atstovybės vadovas, siekdamas užtikrinti efektyvų atstovybės darbo organizavimą ir atstovybės funkcionavimui būtinų funkcijų atlikimą, gali teikti pasiūlymus Žmonių ir organizacijos kultūros departamentui papildyti darbuotojo, dirbančio pagal darbo sutartį, pareigybės aprašymą kitais reikalavimais ir funkcijomis, nei nurodytos tipiniame (pavyzdiniame)  pareigybės aprašyme, kurios atliekamos neviršijant nustatytos darbo laiko trukmės:</w:t>
      </w:r>
    </w:p>
    <w:p w14:paraId="04FA8D7A" w14:textId="77777777" w:rsidR="00EE3E0D" w:rsidRPr="00EE3E0D" w:rsidRDefault="00EE3E0D" w:rsidP="00A3683E">
      <w:pPr>
        <w:jc w:val="both"/>
        <w:rPr>
          <w:szCs w:val="24"/>
          <w:lang w:eastAsia="lt-LT"/>
        </w:rPr>
      </w:pPr>
      <w:r w:rsidRPr="00EE3E0D">
        <w:rPr>
          <w:szCs w:val="24"/>
          <w:lang w:eastAsia="lt-LT"/>
        </w:rPr>
        <w:t>34.1. reikalavimais ar funkcijomis, nurodytomis kitų darbuotojų, dirbančių pagal darbo sutartį, tipinėse pareigybių aprašymų formose;</w:t>
      </w:r>
    </w:p>
    <w:p w14:paraId="1B1243EF" w14:textId="77777777" w:rsidR="00EE3E0D" w:rsidRPr="00EE3E0D" w:rsidRDefault="00EE3E0D" w:rsidP="00A3683E">
      <w:pPr>
        <w:jc w:val="both"/>
        <w:rPr>
          <w:szCs w:val="24"/>
          <w:lang w:eastAsia="lt-LT"/>
        </w:rPr>
      </w:pPr>
      <w:r w:rsidRPr="00EE3E0D">
        <w:rPr>
          <w:szCs w:val="24"/>
          <w:lang w:eastAsia="lt-LT"/>
        </w:rPr>
        <w:t>34.2. kitomis funkcijomis:</w:t>
      </w:r>
    </w:p>
    <w:p w14:paraId="26C4EDA9" w14:textId="77777777" w:rsidR="00EE3E0D" w:rsidRPr="00EE3E0D" w:rsidRDefault="00EE3E0D" w:rsidP="00A3683E">
      <w:pPr>
        <w:jc w:val="both"/>
        <w:rPr>
          <w:szCs w:val="24"/>
          <w:lang w:eastAsia="lt-LT"/>
        </w:rPr>
      </w:pPr>
      <w:r w:rsidRPr="00EE3E0D">
        <w:rPr>
          <w:szCs w:val="24"/>
          <w:lang w:eastAsia="lt-LT"/>
        </w:rPr>
        <w:t>34.2.1. sudaro, vykdo ir kontroliuoja atstovybės išlaidų sąmatą;</w:t>
      </w:r>
    </w:p>
    <w:p w14:paraId="6BDE2AF5" w14:textId="77777777" w:rsidR="00EE3E0D" w:rsidRPr="00EE3E0D" w:rsidRDefault="00EE3E0D" w:rsidP="00A3683E">
      <w:pPr>
        <w:jc w:val="both"/>
        <w:rPr>
          <w:szCs w:val="24"/>
          <w:lang w:eastAsia="lt-LT"/>
        </w:rPr>
      </w:pPr>
      <w:r w:rsidRPr="00EE3E0D">
        <w:rPr>
          <w:szCs w:val="24"/>
          <w:lang w:eastAsia="lt-LT"/>
        </w:rPr>
        <w:t>34.2.2. atlieka atstovybės finansų apskaitą (mokėjimo procedūrų vykdymas, pirminės turto apskaitos atlikimas, įsipareigojimų apskaitos vykdymas, ūkinių operacijų registravimas finansų valdymo ir apskaitos sistemoje);</w:t>
      </w:r>
    </w:p>
    <w:p w14:paraId="4522EC8B" w14:textId="77777777" w:rsidR="00EE3E0D" w:rsidRPr="00EE3E0D" w:rsidRDefault="00EE3E0D" w:rsidP="00A3683E">
      <w:pPr>
        <w:jc w:val="both"/>
        <w:rPr>
          <w:szCs w:val="24"/>
          <w:lang w:eastAsia="lt-LT"/>
        </w:rPr>
      </w:pPr>
      <w:r w:rsidRPr="00EE3E0D">
        <w:rPr>
          <w:szCs w:val="24"/>
          <w:lang w:eastAsia="lt-LT"/>
        </w:rPr>
        <w:t>34.2.3. vykdo atstovybės finansų kontrolę;</w:t>
      </w:r>
    </w:p>
    <w:p w14:paraId="67D96DEE" w14:textId="77777777" w:rsidR="00EE3E0D" w:rsidRPr="00EE3E0D" w:rsidRDefault="00EE3E0D" w:rsidP="00A3683E">
      <w:pPr>
        <w:jc w:val="both"/>
        <w:rPr>
          <w:szCs w:val="24"/>
          <w:lang w:eastAsia="lt-LT"/>
        </w:rPr>
      </w:pPr>
      <w:r w:rsidRPr="00EE3E0D">
        <w:rPr>
          <w:szCs w:val="24"/>
          <w:lang w:eastAsia="lt-LT"/>
        </w:rPr>
        <w:t>34.2.4. rengia ir teikia dokumentus ir ataskaitas, susijusias su finansų valdymu;</w:t>
      </w:r>
    </w:p>
    <w:p w14:paraId="1B5B30B5" w14:textId="77777777" w:rsidR="00EE3E0D" w:rsidRPr="00EE3E0D" w:rsidRDefault="00EE3E0D" w:rsidP="00A3683E">
      <w:pPr>
        <w:jc w:val="both"/>
        <w:rPr>
          <w:szCs w:val="24"/>
          <w:lang w:eastAsia="lt-LT"/>
        </w:rPr>
      </w:pPr>
      <w:r w:rsidRPr="00EE3E0D">
        <w:rPr>
          <w:szCs w:val="24"/>
          <w:lang w:eastAsia="lt-LT"/>
        </w:rPr>
        <w:t>34.2.5. pildo atstovybės darbuotojų darbo laiko ir kompensacijų apskaitos žiniaraščius;</w:t>
      </w:r>
    </w:p>
    <w:p w14:paraId="14686327" w14:textId="77777777" w:rsidR="00EE3E0D" w:rsidRPr="00EE3E0D" w:rsidRDefault="00EE3E0D" w:rsidP="00A3683E">
      <w:pPr>
        <w:jc w:val="both"/>
        <w:rPr>
          <w:szCs w:val="24"/>
          <w:lang w:eastAsia="lt-LT"/>
        </w:rPr>
      </w:pPr>
      <w:r w:rsidRPr="00EE3E0D">
        <w:rPr>
          <w:szCs w:val="24"/>
          <w:lang w:eastAsia="lt-LT"/>
        </w:rPr>
        <w:t>34.2.6. atlieka vertimus žodžiu ir (ar) raštu;</w:t>
      </w:r>
    </w:p>
    <w:p w14:paraId="03B08904" w14:textId="77777777" w:rsidR="00EE3E0D" w:rsidRPr="00EE3E0D" w:rsidRDefault="00EE3E0D" w:rsidP="00A3683E">
      <w:pPr>
        <w:jc w:val="both"/>
        <w:rPr>
          <w:szCs w:val="24"/>
          <w:lang w:eastAsia="lt-LT"/>
        </w:rPr>
      </w:pPr>
      <w:r w:rsidRPr="00EE3E0D">
        <w:rPr>
          <w:szCs w:val="24"/>
          <w:lang w:eastAsia="lt-LT"/>
        </w:rPr>
        <w:t>34.2.7. atlieka kitas funkcijas.</w:t>
      </w:r>
    </w:p>
    <w:p w14:paraId="26851A9F" w14:textId="5DA52388" w:rsidR="00EE3E0D" w:rsidRPr="00EE3E0D" w:rsidRDefault="00EE3E0D" w:rsidP="00A3683E">
      <w:pPr>
        <w:jc w:val="both"/>
        <w:rPr>
          <w:szCs w:val="24"/>
          <w:lang w:eastAsia="lt-LT"/>
        </w:rPr>
      </w:pPr>
      <w:r w:rsidRPr="00EE3E0D">
        <w:rPr>
          <w:szCs w:val="24"/>
          <w:lang w:eastAsia="lt-LT"/>
        </w:rPr>
        <w:t>35. Diplomatinės atstovybės vadovas, prieš skelbdamas atranką į naują ar atsilaisvinančią darbuotojo, dirbančio pagal darbo sutartį, pareigybę (toliau – atranka), įvertina pareigybės funkcijas, keliamus reikalavimus, tarp jų – poreikį mokėti lietuvių ir (ar) kitas užsienio kalbas, ir parengtą pareigybės aprašymo projektą suderina su Žmonių ir organizacijos kultūros departamentu.</w:t>
      </w:r>
    </w:p>
    <w:p w14:paraId="5B5B1A21" w14:textId="77777777" w:rsidR="00EE3E0D" w:rsidRPr="00EE3E0D" w:rsidRDefault="00EE3E0D" w:rsidP="00A3683E">
      <w:pPr>
        <w:jc w:val="both"/>
        <w:rPr>
          <w:szCs w:val="24"/>
          <w:lang w:eastAsia="lt-LT"/>
        </w:rPr>
      </w:pPr>
      <w:r w:rsidRPr="00EE3E0D">
        <w:rPr>
          <w:szCs w:val="24"/>
          <w:lang w:eastAsia="lt-LT"/>
        </w:rPr>
        <w:t>36. Atrankos skelbime nurodomas pareiginės algos intervalas pinigine išraiška eurais, pareigybei keliami reikalavimai (reikalavimai dėl užsienio valstybės, kurioje yra atstovybė, kalbos ir (ar) anglų kalbos mokėjimo, reikalavimas dėl lietuvių kalbos nurodomas kaip privalumas, išskyrus atvejus, kai skelbiama atranka į administratoriaus pareigybę arba funkcijoms, kurios nurodytos Atlygio politikos 34.2.1. – 34.2.5 papunkčiuose) ir funkcijos. Atranka skelbiama atstovybės interneto svetainėje, socialiniuose tinkluose ar kituose užsienio valstybės, kurioje yra atstovybė, darbuotojų paieškos šaltiniuose. Jei įvykdžius atranką du kartus nepavyksta atrinkti pareigybei keliamus reikalavimus atitinkančio kandidato, diplomatinės atstovybės vadovas gali kreiptis į ministerijos kanclerį dėl leidimo padidinti pareigybei nustatytą pareiginės algos koeficientą ir leidimo skelbti atranką darbuotojų paieškos šaltiniuose. Diplomatinės atstovybės vadovo tarnybiniame pranešime turi būti pateikta informacija apie skelbtas atrankas, taip pat kuriuose užsienio valstybės darbuotojų paieškos šaltiniuose buvo skelbta atranka.</w:t>
      </w:r>
    </w:p>
    <w:p w14:paraId="5106520F" w14:textId="77777777" w:rsidR="00EE3E0D" w:rsidRPr="00EE3E0D" w:rsidRDefault="00EE3E0D" w:rsidP="00A3683E">
      <w:pPr>
        <w:jc w:val="both"/>
        <w:rPr>
          <w:szCs w:val="24"/>
          <w:lang w:eastAsia="lt-LT"/>
        </w:rPr>
      </w:pPr>
      <w:r w:rsidRPr="00EE3E0D">
        <w:rPr>
          <w:szCs w:val="24"/>
          <w:lang w:eastAsia="lt-LT"/>
        </w:rPr>
        <w:t>37. Darbuotojui, dirbančiam pagal darbo sutartį atstovybėje, gali būti skiriamos gyvenamosios patalpos ar išmoka (kompensacija) apsirūpinti gyvenamosiomis patalpomis. Tokiu atveju, vertinant darbuotojo pareiginės algos atitiktį  išorinio paslaugų teikėjo pateiktų duomenų pareigybių grupės atlygiui, vertinama bendra darbuotojo gaunama finansinė nauda.</w:t>
      </w:r>
    </w:p>
    <w:p w14:paraId="7A86DCC4" w14:textId="23510641" w:rsidR="00EE3E0D" w:rsidRPr="00EE3E0D" w:rsidRDefault="00EE3E0D" w:rsidP="00A3683E">
      <w:pPr>
        <w:jc w:val="both"/>
        <w:rPr>
          <w:szCs w:val="24"/>
          <w:lang w:eastAsia="lt-LT"/>
        </w:rPr>
      </w:pPr>
      <w:r w:rsidRPr="00EE3E0D">
        <w:rPr>
          <w:szCs w:val="24"/>
          <w:lang w:eastAsia="lt-LT"/>
        </w:rPr>
        <w:t>38. Darbuotojo, dirbančio pagal darbo sutartį atstovybėje, pareiginės algos koeficientas gali būti didesnis nei Atlygio politikos 5 priede nustatytas maksimalus pareiginės algos koeficientas. Sprendimą dėl didesnio pareiginės algos koeficiento nustatymo priima ministerijos kancleris, atsižvelgęs į diplomatinės atstovybės vadovo pateiktame tarnybiniame pranešime nurodytus motyvus.</w:t>
      </w:r>
    </w:p>
    <w:p w14:paraId="22D04ACF" w14:textId="77777777" w:rsidR="00EE3E0D" w:rsidRPr="00EE3E0D" w:rsidRDefault="00EE3E0D" w:rsidP="00A3683E">
      <w:pPr>
        <w:jc w:val="both"/>
        <w:rPr>
          <w:szCs w:val="24"/>
          <w:lang w:eastAsia="lt-LT"/>
        </w:rPr>
      </w:pPr>
      <w:r w:rsidRPr="00EE3E0D">
        <w:rPr>
          <w:szCs w:val="24"/>
          <w:lang w:eastAsia="lt-LT"/>
        </w:rPr>
        <w:t>39. Darbuotojams, dirbantiems pagal darbo sutartis atstovybėse, pareiginės algos koeficientas gali būti didinamas ne daugiau kaip 50 procentų šiais atvejais:</w:t>
      </w:r>
    </w:p>
    <w:p w14:paraId="2BD2A790" w14:textId="77777777" w:rsidR="00EE3E0D" w:rsidRPr="00EE3E0D" w:rsidRDefault="00EE3E0D" w:rsidP="00A3683E">
      <w:pPr>
        <w:jc w:val="both"/>
        <w:rPr>
          <w:szCs w:val="24"/>
          <w:lang w:eastAsia="lt-LT"/>
        </w:rPr>
      </w:pPr>
      <w:r w:rsidRPr="00EE3E0D">
        <w:rPr>
          <w:szCs w:val="24"/>
          <w:lang w:eastAsia="lt-LT"/>
        </w:rPr>
        <w:t>39.1. iki 20 procentų, kai darbuotojas, Lietuvos Respublikos pilietis, įdarbinamas ar darbo atstovybėje metu išmokęs ne žemesniu kaip pažengusio vartotojo lygiu kalbą, kuri būtina sėkmingai atstovybės veiklai užtikrinti ir kuri nėra darbo kalba ministerijoje (pavyzdžiui, korėjiečių, japonų, arabų, portugalų ir kt.);</w:t>
      </w:r>
    </w:p>
    <w:p w14:paraId="4B731A46" w14:textId="77777777" w:rsidR="00EE3E0D" w:rsidRPr="00EE3E0D" w:rsidRDefault="00EE3E0D" w:rsidP="00A3683E">
      <w:pPr>
        <w:jc w:val="both"/>
        <w:rPr>
          <w:szCs w:val="24"/>
          <w:lang w:eastAsia="lt-LT"/>
        </w:rPr>
      </w:pPr>
      <w:r w:rsidRPr="00EE3E0D">
        <w:rPr>
          <w:szCs w:val="24"/>
          <w:lang w:eastAsia="lt-LT"/>
        </w:rPr>
        <w:t>39.2. iki 20 procentų, kai darbuotojas, užsienio valstybės pilietis, įdarbinamas ar darbo atstovybėje metu išmokęs lietuvių kalbą ne žemesniu, kaip pažengusio vartotojo lygiu;</w:t>
      </w:r>
    </w:p>
    <w:p w14:paraId="19C3DCE7" w14:textId="77777777" w:rsidR="00EE3E0D" w:rsidRPr="00EE3E0D" w:rsidRDefault="00EE3E0D" w:rsidP="00A3683E">
      <w:pPr>
        <w:jc w:val="both"/>
        <w:rPr>
          <w:szCs w:val="24"/>
          <w:lang w:eastAsia="lt-LT"/>
        </w:rPr>
      </w:pPr>
      <w:r w:rsidRPr="00EE3E0D">
        <w:rPr>
          <w:szCs w:val="24"/>
          <w:lang w:eastAsia="lt-LT"/>
        </w:rPr>
        <w:t>39.3. iki 10 procentų, atsižvelgiant į darbuotojo turimą darbo Lietuvos Respublikos atstovybėse patirtį: po 2 darbo metų – 2 procentus, toliau – kas 2 metus po 2 procentus;</w:t>
      </w:r>
    </w:p>
    <w:p w14:paraId="09FE4BDC" w14:textId="77777777" w:rsidR="00EE3E0D" w:rsidRPr="00EE3E0D" w:rsidRDefault="00EE3E0D" w:rsidP="00A3683E">
      <w:pPr>
        <w:jc w:val="both"/>
        <w:rPr>
          <w:szCs w:val="24"/>
          <w:lang w:eastAsia="lt-LT"/>
        </w:rPr>
      </w:pPr>
      <w:r w:rsidRPr="00EE3E0D">
        <w:rPr>
          <w:szCs w:val="24"/>
          <w:lang w:eastAsia="lt-LT"/>
        </w:rPr>
        <w:lastRenderedPageBreak/>
        <w:t>39.4. iki 20 procentų, kai darbuotojas pateikia dokumentus, įrodančius aukštą kvalifikaciją, įgūdžius, žinias, kompetencijas, reikalingas darbo funkcijoms atlikti.</w:t>
      </w:r>
    </w:p>
    <w:p w14:paraId="7BB0E466" w14:textId="77777777" w:rsidR="00EE3E0D" w:rsidRPr="00EE3E0D" w:rsidRDefault="00EE3E0D" w:rsidP="00A3683E">
      <w:pPr>
        <w:jc w:val="both"/>
        <w:rPr>
          <w:szCs w:val="24"/>
          <w:lang w:eastAsia="lt-LT"/>
        </w:rPr>
      </w:pPr>
      <w:r w:rsidRPr="00EE3E0D">
        <w:rPr>
          <w:szCs w:val="24"/>
          <w:lang w:eastAsia="lt-LT"/>
        </w:rPr>
        <w:t>40. Darbuotojams, dirbantiems pagal darbo sutartį atstovybėse, gali būti mokamos iki 50 procentų pareiginės algos dydžio priemokos, vadovaujantis Atlygio politikos VIII skyriaus nuostatomis:</w:t>
      </w:r>
    </w:p>
    <w:p w14:paraId="4C372712" w14:textId="7669B57D" w:rsidR="00EE3E0D" w:rsidRPr="00EE3E0D" w:rsidRDefault="00EE3E0D" w:rsidP="00A3683E">
      <w:pPr>
        <w:jc w:val="both"/>
        <w:rPr>
          <w:szCs w:val="24"/>
          <w:lang w:eastAsia="lt-LT"/>
        </w:rPr>
      </w:pPr>
      <w:r w:rsidRPr="00EE3E0D">
        <w:rPr>
          <w:szCs w:val="24"/>
          <w:lang w:eastAsia="lt-LT"/>
        </w:rPr>
        <w:t>40.1. už papildomą darbo krūvį, kai yra padidėjęs darbų mastas atliekant pareigybės aprašyme nustatytas funkcijas neviršijant nustatytos darbo laiko trukmės;</w:t>
      </w:r>
    </w:p>
    <w:p w14:paraId="7AE2CDDA" w14:textId="77777777" w:rsidR="00EE3E0D" w:rsidRPr="00EE3E0D" w:rsidRDefault="00EE3E0D" w:rsidP="00A3683E">
      <w:pPr>
        <w:jc w:val="both"/>
        <w:rPr>
          <w:szCs w:val="24"/>
          <w:lang w:eastAsia="lt-LT"/>
        </w:rPr>
      </w:pPr>
      <w:r w:rsidRPr="00EE3E0D">
        <w:rPr>
          <w:szCs w:val="24"/>
          <w:lang w:eastAsia="lt-LT"/>
        </w:rPr>
        <w:t>40.2. už papildomų funkcijų ar užduočių, nenustatytų pareigybės aprašyme, vykdymą.</w:t>
      </w:r>
    </w:p>
    <w:p w14:paraId="6A002F1C" w14:textId="77777777" w:rsidR="00EE3E0D" w:rsidRPr="00EE3E0D" w:rsidRDefault="00EE3E0D" w:rsidP="00A3683E">
      <w:pPr>
        <w:jc w:val="both"/>
        <w:rPr>
          <w:szCs w:val="24"/>
          <w:lang w:eastAsia="lt-LT"/>
        </w:rPr>
      </w:pPr>
      <w:r w:rsidRPr="00EE3E0D">
        <w:rPr>
          <w:szCs w:val="24"/>
          <w:lang w:eastAsia="lt-LT"/>
        </w:rPr>
        <w:t>41. Pasikeitus priemokos skyrimo pagrindui, priemoka turi būti sumažinta, padidinta arba panaikinta.</w:t>
      </w:r>
    </w:p>
    <w:p w14:paraId="241C3C63" w14:textId="77777777" w:rsidR="00EE3E0D" w:rsidRPr="00EE3E0D" w:rsidRDefault="00EE3E0D" w:rsidP="00A3683E">
      <w:pPr>
        <w:jc w:val="both"/>
        <w:rPr>
          <w:szCs w:val="24"/>
          <w:lang w:eastAsia="lt-LT"/>
        </w:rPr>
      </w:pPr>
      <w:r w:rsidRPr="00EE3E0D">
        <w:rPr>
          <w:szCs w:val="24"/>
          <w:lang w:eastAsia="lt-LT"/>
        </w:rPr>
        <w:t>42. Darbuotojų, dirbančių pagal darbo sutartį atstovybėse, atlygį gali sudaryti apmokėjimas už darbą poilsio ir švenčių dienomis, nakties ir viršvalandinį darbą, budėjimą ir darbą esant nukrypimų nuo normalių darbo sąlygų. Darbuotojams, dirbantiems pagal darbo sutartį atstovybėse, vadovaujantis Diplomatinės tarnybos įstatymo 96 straipsnio 8 dalimi, taip pat gali būti skiriamos premijos už labai gerą darbą ar vienkartinių užduočių atlikimą.</w:t>
      </w:r>
    </w:p>
    <w:p w14:paraId="6A455510" w14:textId="77777777" w:rsidR="00EE3E0D" w:rsidRPr="00EE3E0D" w:rsidRDefault="00EE3E0D" w:rsidP="00A3683E">
      <w:pPr>
        <w:jc w:val="both"/>
        <w:rPr>
          <w:szCs w:val="24"/>
          <w:lang w:eastAsia="lt-LT"/>
        </w:rPr>
      </w:pPr>
      <w:r w:rsidRPr="00EE3E0D">
        <w:rPr>
          <w:szCs w:val="24"/>
          <w:lang w:eastAsia="lt-LT"/>
        </w:rPr>
        <w:t>43. Tarnybiniai pranešimai dėl priemokų skyrimo darbuotojams, dirbantiems pagal darbo sutartis atstovybėse (išskyrus atvejus, numatytus Atlygio politikos 50, 51 ir 52 punktuose), pareiginės algos koeficiento didinimo, premijų skyrimo, naujų pareigybių įsteigimo ir kt. teikiami iki einamųjų metų vasario ir rugpjūčio mėnesių, o svarstomi du kartus per metus kovo ir rugsėjo mėnesiais. Tarnybinis pranešimas pasirašomas atstovybės vadovo ir teikiamas ministerijos kancleriui. Tarnybiniai pranešimai pagal Atlygio politikos 39.3 papunktį teikiami suėjus šiame papunktyje nustatytam terminui.</w:t>
      </w:r>
    </w:p>
    <w:p w14:paraId="00DD4260" w14:textId="77777777" w:rsidR="00EE3E0D" w:rsidRPr="00EE3E0D" w:rsidRDefault="00EE3E0D" w:rsidP="00A3683E">
      <w:pPr>
        <w:jc w:val="both"/>
        <w:rPr>
          <w:szCs w:val="24"/>
          <w:lang w:eastAsia="lt-LT"/>
        </w:rPr>
      </w:pPr>
    </w:p>
    <w:p w14:paraId="4347FE25" w14:textId="77777777" w:rsidR="00EE3E0D" w:rsidRPr="00EE3E0D" w:rsidRDefault="00EE3E0D" w:rsidP="00A3683E">
      <w:pPr>
        <w:jc w:val="center"/>
        <w:rPr>
          <w:b/>
          <w:bCs/>
          <w:szCs w:val="24"/>
          <w:lang w:eastAsia="lt-LT"/>
        </w:rPr>
      </w:pPr>
      <w:r w:rsidRPr="00EE3E0D">
        <w:rPr>
          <w:b/>
          <w:bCs/>
          <w:szCs w:val="24"/>
          <w:lang w:eastAsia="lt-LT"/>
        </w:rPr>
        <w:t>VIII SKYRIUS</w:t>
      </w:r>
    </w:p>
    <w:p w14:paraId="3BED9DCC" w14:textId="77777777" w:rsidR="00EE3E0D" w:rsidRPr="00EE3E0D" w:rsidRDefault="00EE3E0D" w:rsidP="00A3683E">
      <w:pPr>
        <w:jc w:val="center"/>
        <w:rPr>
          <w:b/>
          <w:bCs/>
          <w:szCs w:val="24"/>
          <w:lang w:eastAsia="lt-LT"/>
        </w:rPr>
      </w:pPr>
      <w:r w:rsidRPr="00EE3E0D">
        <w:rPr>
          <w:b/>
          <w:bCs/>
          <w:szCs w:val="24"/>
          <w:lang w:eastAsia="lt-LT"/>
        </w:rPr>
        <w:t>PRIEMOKŲ SKYRIMAS</w:t>
      </w:r>
    </w:p>
    <w:p w14:paraId="25CB5D93" w14:textId="77777777" w:rsidR="00EE3E0D" w:rsidRPr="00EE3E0D" w:rsidRDefault="00EE3E0D" w:rsidP="00A3683E">
      <w:pPr>
        <w:jc w:val="both"/>
        <w:rPr>
          <w:szCs w:val="24"/>
          <w:lang w:eastAsia="lt-LT"/>
        </w:rPr>
      </w:pPr>
    </w:p>
    <w:p w14:paraId="05D1884D" w14:textId="77777777" w:rsidR="00EE3E0D" w:rsidRPr="00EE3E0D" w:rsidRDefault="00EE3E0D" w:rsidP="00A3683E">
      <w:pPr>
        <w:jc w:val="both"/>
        <w:rPr>
          <w:szCs w:val="24"/>
          <w:lang w:eastAsia="lt-LT"/>
        </w:rPr>
      </w:pPr>
      <w:r w:rsidRPr="00EE3E0D">
        <w:rPr>
          <w:szCs w:val="24"/>
          <w:lang w:eastAsia="lt-LT"/>
        </w:rPr>
        <w:t>44. Priemokos įforminamos ministerijos kanclerio potvarkiu arba ministro įsakymu, kurio projektą rengia Žmonių ir organizacijos kultūros departamentas. Potvarkiai / įsakymai  dėl priemokų paprastai rengiami 4 kartus per mėnesį.</w:t>
      </w:r>
    </w:p>
    <w:p w14:paraId="5266B8C7" w14:textId="77777777" w:rsidR="00EE3E0D" w:rsidRPr="00EE3E0D" w:rsidRDefault="00EE3E0D" w:rsidP="00A3683E">
      <w:pPr>
        <w:jc w:val="both"/>
        <w:rPr>
          <w:szCs w:val="24"/>
          <w:lang w:eastAsia="lt-LT"/>
        </w:rPr>
      </w:pPr>
      <w:r w:rsidRPr="00EE3E0D">
        <w:rPr>
          <w:szCs w:val="24"/>
          <w:lang w:eastAsia="lt-LT"/>
        </w:rPr>
        <w:t>45. Tarnybinį pranešimą dėl priemokų skyrimo teikia savarankiško padalinio vadovas. Tarnybinis pranešimas teikiamas ministerijos kancleriui.</w:t>
      </w:r>
    </w:p>
    <w:p w14:paraId="49CB9D15" w14:textId="77777777" w:rsidR="00EE3E0D" w:rsidRPr="00EE3E0D" w:rsidRDefault="00EE3E0D" w:rsidP="00A3683E">
      <w:pPr>
        <w:jc w:val="both"/>
        <w:rPr>
          <w:szCs w:val="24"/>
          <w:lang w:eastAsia="lt-LT"/>
        </w:rPr>
      </w:pPr>
      <w:r w:rsidRPr="00EE3E0D">
        <w:rPr>
          <w:szCs w:val="24"/>
          <w:lang w:eastAsia="lt-LT"/>
        </w:rPr>
        <w:t xml:space="preserve">46. Rengiant tarnybinius pranešimus dėl priemokų skyrimo už pavadavimą, kai raštu pavedama laikinai atlikti ir kito darbuotojo pareigybei nustatytas funkcijas (toliau </w:t>
      </w:r>
      <w:bookmarkStart w:id="22" w:name="_Hlk154052251"/>
      <w:r w:rsidRPr="00EE3E0D">
        <w:rPr>
          <w:szCs w:val="24"/>
          <w:lang w:eastAsia="lt-LT"/>
        </w:rPr>
        <w:t>–</w:t>
      </w:r>
      <w:bookmarkEnd w:id="22"/>
      <w:r w:rsidRPr="00EE3E0D">
        <w:rPr>
          <w:szCs w:val="24"/>
          <w:lang w:eastAsia="lt-LT"/>
        </w:rPr>
        <w:t xml:space="preserve"> priemoka už pavadavimą), ar už papildomų užduočių atlikimą, kai dėl to viršijamas įprastas darbo krūvis arba atliekamos pareigybės aprašyme nenustatytos funkcijos (toliau – priemoka už papildomų užduočių atlikimą), ar už įprastą darbo krūvį viršijančią veiklą, kai yra padidėjęs darbų mastas atliekant pareigybės aprašyme nustatytas funkcijas, bet neviršijama nustatyta darbo laiko trukmė, vadovo sprendimas turi būti suderintas su darbuotoju (el. paštu, žodžiu), kuriam skiriama priemoka.</w:t>
      </w:r>
    </w:p>
    <w:p w14:paraId="235612F6" w14:textId="5064805C" w:rsidR="00EE3E0D" w:rsidRPr="00EE3E0D" w:rsidRDefault="00EE3E0D" w:rsidP="00A3683E">
      <w:pPr>
        <w:jc w:val="both"/>
        <w:rPr>
          <w:szCs w:val="24"/>
          <w:lang w:eastAsia="lt-LT"/>
        </w:rPr>
      </w:pPr>
      <w:r w:rsidRPr="00EE3E0D">
        <w:rPr>
          <w:szCs w:val="24"/>
          <w:lang w:eastAsia="lt-LT"/>
        </w:rPr>
        <w:t>47. Tarnybiniame pranešime turi būti aiškiai nurodytos aplinkybės, priemokos skyrimo pagrindas, siūlomas priemokos dydis, trukmė, motyvai.</w:t>
      </w:r>
    </w:p>
    <w:p w14:paraId="38222329" w14:textId="3A9D1E51" w:rsidR="00EE3E0D" w:rsidRPr="00EE3E0D" w:rsidRDefault="00EE3E0D" w:rsidP="00A3683E">
      <w:pPr>
        <w:jc w:val="both"/>
        <w:rPr>
          <w:szCs w:val="24"/>
          <w:lang w:eastAsia="lt-LT"/>
        </w:rPr>
      </w:pPr>
      <w:r w:rsidRPr="00EE3E0D">
        <w:rPr>
          <w:szCs w:val="24"/>
          <w:lang w:eastAsia="lt-LT"/>
        </w:rPr>
        <w:t>48. Tarnybiniai pranešimai dėl priemokų teikiami ne vėliau kaip prieš 10 darbo dienų iki numatomos priemokos skyrimo pradžios.</w:t>
      </w:r>
    </w:p>
    <w:p w14:paraId="10ABB3CA" w14:textId="38A0DB8C" w:rsidR="00EE3E0D" w:rsidRPr="00EE3E0D" w:rsidRDefault="00EE3E0D" w:rsidP="00A3683E">
      <w:pPr>
        <w:jc w:val="both"/>
        <w:rPr>
          <w:szCs w:val="24"/>
          <w:lang w:eastAsia="lt-LT"/>
        </w:rPr>
      </w:pPr>
      <w:r w:rsidRPr="00EE3E0D">
        <w:rPr>
          <w:szCs w:val="24"/>
          <w:lang w:eastAsia="lt-LT"/>
        </w:rPr>
        <w:t>49. Apie skirtą priemoką darbuotojai informuojami elektroniniu paštu ar Aviliu nurodant priemokos skyrimo pagrindą, dydį, trukmę. Apie darbuotojams skirtą priemoką elektroniniu paštu ar Aviliu informuojami ir tarnybinius pranešimus teikę padalinių vadovai.</w:t>
      </w:r>
    </w:p>
    <w:p w14:paraId="261D0255" w14:textId="77777777" w:rsidR="00EE3E0D" w:rsidRPr="00EE3E0D" w:rsidRDefault="00EE3E0D" w:rsidP="00A3683E">
      <w:pPr>
        <w:jc w:val="both"/>
        <w:rPr>
          <w:szCs w:val="24"/>
          <w:lang w:eastAsia="lt-LT"/>
        </w:rPr>
      </w:pPr>
    </w:p>
    <w:p w14:paraId="41EF4853" w14:textId="77777777" w:rsidR="00EE3E0D" w:rsidRPr="00EE3E0D" w:rsidRDefault="00EE3E0D" w:rsidP="00A3683E">
      <w:pPr>
        <w:jc w:val="center"/>
        <w:rPr>
          <w:b/>
          <w:bCs/>
          <w:szCs w:val="24"/>
          <w:lang w:eastAsia="lt-LT"/>
        </w:rPr>
      </w:pPr>
      <w:r w:rsidRPr="00EE3E0D">
        <w:rPr>
          <w:b/>
          <w:bCs/>
          <w:szCs w:val="24"/>
          <w:lang w:eastAsia="lt-LT"/>
        </w:rPr>
        <w:t>IX SKYRIUS</w:t>
      </w:r>
    </w:p>
    <w:p w14:paraId="13B68301" w14:textId="0E1366B3" w:rsidR="00EE3E0D" w:rsidRPr="00EE3E0D" w:rsidRDefault="00EE3E0D" w:rsidP="00A3683E">
      <w:pPr>
        <w:jc w:val="center"/>
        <w:rPr>
          <w:b/>
          <w:szCs w:val="24"/>
          <w:lang w:eastAsia="lt-LT"/>
        </w:rPr>
      </w:pPr>
      <w:r w:rsidRPr="00EE3E0D">
        <w:rPr>
          <w:b/>
          <w:bCs/>
          <w:szCs w:val="24"/>
          <w:lang w:eastAsia="lt-LT"/>
        </w:rPr>
        <w:t>PRIEMOKŲ SKYRIMAS</w:t>
      </w:r>
      <w:r w:rsidRPr="00EE3E0D">
        <w:rPr>
          <w:b/>
          <w:szCs w:val="24"/>
          <w:lang w:eastAsia="lt-LT"/>
        </w:rPr>
        <w:t xml:space="preserve"> UŽ PAVADAVIMĄ AR ĮPRASTĄ DARBO KRŪVĮ VIRŠIJANČIĄ VEIKLĄ, KAI YRA PADIDĖJĘS DARBŲ MASTAS ATLIEKANT PAREIGYBĖS APRAŠYME NUSTATYTAS FUNKCIJAS, BET NEVIRŠIJAMA DARBO LAIKO TRUKMĖ, UŽ PAPILDOMŲ UŽDUOČIŲ ATLIKIMĄ, KAI DĖL TO VIRŠIJAMAS ĮPRASTAS DARBO KRŪVIS ARBA ATLIEKAMOS PAREIGYBĖS APRAŠYME NENUSTATYTOS FUNKCIJOS</w:t>
      </w:r>
    </w:p>
    <w:p w14:paraId="5BCC7196" w14:textId="77777777" w:rsidR="00EE3E0D" w:rsidRPr="00EE3E0D" w:rsidRDefault="00EE3E0D" w:rsidP="00A3683E">
      <w:pPr>
        <w:jc w:val="both"/>
        <w:rPr>
          <w:szCs w:val="24"/>
          <w:lang w:eastAsia="lt-LT"/>
        </w:rPr>
      </w:pPr>
    </w:p>
    <w:p w14:paraId="4D2E787C" w14:textId="77777777" w:rsidR="00EE3E0D" w:rsidRPr="00EE3E0D" w:rsidRDefault="00EE3E0D" w:rsidP="00A3683E">
      <w:pPr>
        <w:jc w:val="both"/>
        <w:rPr>
          <w:szCs w:val="24"/>
          <w:lang w:eastAsia="lt-LT"/>
        </w:rPr>
      </w:pPr>
    </w:p>
    <w:p w14:paraId="0AD10398" w14:textId="77777777" w:rsidR="00EE3E0D" w:rsidRPr="00EE3E0D" w:rsidRDefault="00EE3E0D" w:rsidP="00A3683E">
      <w:pPr>
        <w:jc w:val="both"/>
        <w:rPr>
          <w:szCs w:val="24"/>
          <w:lang w:eastAsia="lt-LT"/>
        </w:rPr>
      </w:pPr>
      <w:r w:rsidRPr="00EE3E0D">
        <w:rPr>
          <w:szCs w:val="24"/>
          <w:lang w:eastAsia="lt-LT"/>
        </w:rPr>
        <w:t>50. Jei darbuotojui išduotas laikinojo nedarbingumo pažymėjimas tęsiamas ilgiau nei 3 savaites arba darbuotojui iš karto išduodamas laikinasis nedarbingumo pažymėjimas ilgesniam nei 3 savaičių laikotarpiui, jį pavaduojančiam darbuotojui (-</w:t>
      </w:r>
      <w:proofErr w:type="spellStart"/>
      <w:r w:rsidRPr="00EE3E0D">
        <w:rPr>
          <w:szCs w:val="24"/>
          <w:lang w:eastAsia="lt-LT"/>
        </w:rPr>
        <w:t>ams</w:t>
      </w:r>
      <w:proofErr w:type="spellEnd"/>
      <w:r w:rsidRPr="00EE3E0D">
        <w:rPr>
          <w:szCs w:val="24"/>
          <w:lang w:eastAsia="lt-LT"/>
        </w:rPr>
        <w:t xml:space="preserve">) gali būti skiriama priemoka </w:t>
      </w:r>
      <w:proofErr w:type="spellStart"/>
      <w:r w:rsidRPr="00EE3E0D">
        <w:rPr>
          <w:i/>
          <w:iCs/>
          <w:szCs w:val="24"/>
          <w:lang w:eastAsia="lt-LT"/>
        </w:rPr>
        <w:t>mutatis</w:t>
      </w:r>
      <w:proofErr w:type="spellEnd"/>
      <w:r w:rsidRPr="00EE3E0D">
        <w:rPr>
          <w:i/>
          <w:iCs/>
          <w:szCs w:val="24"/>
          <w:lang w:eastAsia="lt-LT"/>
        </w:rPr>
        <w:t xml:space="preserve"> </w:t>
      </w:r>
      <w:proofErr w:type="spellStart"/>
      <w:r w:rsidRPr="00EE3E0D">
        <w:rPr>
          <w:i/>
          <w:iCs/>
          <w:szCs w:val="24"/>
          <w:lang w:eastAsia="lt-LT"/>
        </w:rPr>
        <w:t>mutandis</w:t>
      </w:r>
      <w:proofErr w:type="spellEnd"/>
      <w:r w:rsidRPr="00EE3E0D">
        <w:rPr>
          <w:szCs w:val="24"/>
          <w:lang w:eastAsia="lt-LT"/>
        </w:rPr>
        <w:t xml:space="preserve"> taikant Atlygio politikos 51 punktą.</w:t>
      </w:r>
    </w:p>
    <w:p w14:paraId="0F8389D5" w14:textId="77777777" w:rsidR="00EE3E0D" w:rsidRPr="00EE3E0D" w:rsidRDefault="00EE3E0D" w:rsidP="00A3683E">
      <w:pPr>
        <w:jc w:val="both"/>
        <w:rPr>
          <w:szCs w:val="24"/>
          <w:lang w:eastAsia="lt-LT"/>
        </w:rPr>
      </w:pPr>
      <w:r w:rsidRPr="00EE3E0D">
        <w:rPr>
          <w:szCs w:val="24"/>
          <w:lang w:eastAsia="lt-LT"/>
        </w:rPr>
        <w:t>51. Jeigu padalinyje yra laisvų pareigybių, kurios atsirado išėjus iš darbo darbuotojui ir likus nebaigtų darbų, o darbuotojui paskiriamos papildomai vykdyti nesančio (išėjusio) darbuotojo funkcijos ir nebaigti darbai, tiesioginio vadovo siūlymu gali būti skiriama priemoka už pavadavimą:</w:t>
      </w:r>
    </w:p>
    <w:tbl>
      <w:tblPr>
        <w:tblW w:w="948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32"/>
        <w:gridCol w:w="1808"/>
        <w:gridCol w:w="1984"/>
        <w:gridCol w:w="1985"/>
      </w:tblGrid>
      <w:tr w:rsidR="00EE3E0D" w:rsidRPr="00EE3E0D" w14:paraId="41A48946" w14:textId="77777777" w:rsidTr="00EE3E0D">
        <w:tc>
          <w:tcPr>
            <w:tcW w:w="1674" w:type="dxa"/>
            <w:vMerge w:val="restart"/>
            <w:tcBorders>
              <w:top w:val="single" w:sz="4" w:space="0" w:color="auto"/>
              <w:left w:val="single" w:sz="4" w:space="0" w:color="auto"/>
              <w:bottom w:val="single" w:sz="4" w:space="0" w:color="auto"/>
              <w:right w:val="single" w:sz="4" w:space="0" w:color="auto"/>
            </w:tcBorders>
            <w:vAlign w:val="center"/>
            <w:hideMark/>
          </w:tcPr>
          <w:p w14:paraId="444B58EA" w14:textId="77777777" w:rsidR="00EE3E0D" w:rsidRPr="00EE3E0D" w:rsidRDefault="00EE3E0D" w:rsidP="00A3683E">
            <w:pPr>
              <w:jc w:val="both"/>
              <w:rPr>
                <w:szCs w:val="24"/>
                <w:lang w:eastAsia="lt-LT"/>
              </w:rPr>
            </w:pPr>
            <w:r w:rsidRPr="00EE3E0D">
              <w:rPr>
                <w:szCs w:val="24"/>
                <w:lang w:eastAsia="lt-LT"/>
              </w:rPr>
              <w:t>Kriterijai</w:t>
            </w:r>
          </w:p>
        </w:tc>
        <w:tc>
          <w:tcPr>
            <w:tcW w:w="5824" w:type="dxa"/>
            <w:gridSpan w:val="3"/>
            <w:tcBorders>
              <w:top w:val="single" w:sz="4" w:space="0" w:color="auto"/>
              <w:left w:val="single" w:sz="4" w:space="0" w:color="auto"/>
              <w:bottom w:val="single" w:sz="4" w:space="0" w:color="auto"/>
              <w:right w:val="nil"/>
            </w:tcBorders>
            <w:hideMark/>
          </w:tcPr>
          <w:p w14:paraId="199EED1D" w14:textId="19579687" w:rsidR="00EE3E0D" w:rsidRPr="00EE3E0D" w:rsidRDefault="00EE3E0D" w:rsidP="00A3683E">
            <w:pPr>
              <w:jc w:val="both"/>
              <w:rPr>
                <w:szCs w:val="24"/>
                <w:lang w:eastAsia="lt-LT"/>
              </w:rPr>
            </w:pPr>
            <w:r w:rsidRPr="00EE3E0D">
              <w:rPr>
                <w:szCs w:val="24"/>
                <w:lang w:eastAsia="lt-LT"/>
              </w:rPr>
              <w:t>Siūlomos  bendras priemokos dydis nuo pareiginės algos</w:t>
            </w:r>
          </w:p>
        </w:tc>
        <w:tc>
          <w:tcPr>
            <w:tcW w:w="1985" w:type="dxa"/>
            <w:tcBorders>
              <w:top w:val="single" w:sz="4" w:space="0" w:color="auto"/>
              <w:left w:val="nil"/>
              <w:bottom w:val="single" w:sz="4" w:space="0" w:color="auto"/>
              <w:right w:val="single" w:sz="4" w:space="0" w:color="auto"/>
            </w:tcBorders>
          </w:tcPr>
          <w:p w14:paraId="00FB3ECA" w14:textId="77777777" w:rsidR="00EE3E0D" w:rsidRPr="00EE3E0D" w:rsidRDefault="00EE3E0D" w:rsidP="00A3683E">
            <w:pPr>
              <w:jc w:val="both"/>
              <w:rPr>
                <w:szCs w:val="24"/>
                <w:lang w:eastAsia="lt-LT"/>
              </w:rPr>
            </w:pPr>
          </w:p>
        </w:tc>
      </w:tr>
      <w:tr w:rsidR="00EE3E0D" w:rsidRPr="00EE3E0D" w14:paraId="3EA738A8" w14:textId="77777777" w:rsidTr="00EE3E0D">
        <w:tc>
          <w:tcPr>
            <w:tcW w:w="0" w:type="auto"/>
            <w:vMerge/>
            <w:tcBorders>
              <w:top w:val="single" w:sz="4" w:space="0" w:color="auto"/>
              <w:left w:val="single" w:sz="4" w:space="0" w:color="auto"/>
              <w:bottom w:val="single" w:sz="4" w:space="0" w:color="auto"/>
              <w:right w:val="single" w:sz="4" w:space="0" w:color="auto"/>
            </w:tcBorders>
            <w:vAlign w:val="center"/>
            <w:hideMark/>
          </w:tcPr>
          <w:p w14:paraId="60331D9E" w14:textId="77777777" w:rsidR="00EE3E0D" w:rsidRPr="00EE3E0D" w:rsidRDefault="00EE3E0D" w:rsidP="00A3683E">
            <w:pPr>
              <w:jc w:val="both"/>
              <w:rPr>
                <w:szCs w:val="24"/>
                <w:lang w:eastAsia="lt-LT"/>
              </w:rPr>
            </w:pPr>
          </w:p>
        </w:tc>
        <w:tc>
          <w:tcPr>
            <w:tcW w:w="2032" w:type="dxa"/>
            <w:tcBorders>
              <w:top w:val="single" w:sz="4" w:space="0" w:color="auto"/>
              <w:left w:val="single" w:sz="4" w:space="0" w:color="auto"/>
              <w:bottom w:val="single" w:sz="4" w:space="0" w:color="auto"/>
              <w:right w:val="single" w:sz="4" w:space="0" w:color="auto"/>
            </w:tcBorders>
            <w:hideMark/>
          </w:tcPr>
          <w:p w14:paraId="24041DE0" w14:textId="5036870B" w:rsidR="00EE3E0D" w:rsidRPr="00EE3E0D" w:rsidRDefault="00EE3E0D" w:rsidP="00A3683E">
            <w:pPr>
              <w:jc w:val="both"/>
              <w:rPr>
                <w:szCs w:val="24"/>
                <w:lang w:eastAsia="lt-LT"/>
              </w:rPr>
            </w:pPr>
            <w:r w:rsidRPr="00EE3E0D">
              <w:rPr>
                <w:szCs w:val="24"/>
                <w:lang w:eastAsia="lt-LT"/>
              </w:rPr>
              <w:t>Iki 60 proc.</w:t>
            </w:r>
          </w:p>
        </w:tc>
        <w:tc>
          <w:tcPr>
            <w:tcW w:w="1808" w:type="dxa"/>
            <w:tcBorders>
              <w:top w:val="single" w:sz="4" w:space="0" w:color="auto"/>
              <w:left w:val="single" w:sz="4" w:space="0" w:color="auto"/>
              <w:bottom w:val="single" w:sz="4" w:space="0" w:color="auto"/>
              <w:right w:val="single" w:sz="4" w:space="0" w:color="auto"/>
            </w:tcBorders>
            <w:hideMark/>
          </w:tcPr>
          <w:p w14:paraId="4CFAEE4B" w14:textId="56E78E35" w:rsidR="00EE3E0D" w:rsidRPr="00EE3E0D" w:rsidRDefault="00EE3E0D" w:rsidP="00A3683E">
            <w:pPr>
              <w:jc w:val="both"/>
              <w:rPr>
                <w:szCs w:val="24"/>
                <w:lang w:eastAsia="lt-LT"/>
              </w:rPr>
            </w:pPr>
            <w:r w:rsidRPr="00EE3E0D">
              <w:rPr>
                <w:szCs w:val="24"/>
                <w:lang w:eastAsia="lt-LT"/>
              </w:rPr>
              <w:t>Iki 60 proc.</w:t>
            </w:r>
          </w:p>
        </w:tc>
        <w:tc>
          <w:tcPr>
            <w:tcW w:w="1984" w:type="dxa"/>
            <w:tcBorders>
              <w:top w:val="single" w:sz="4" w:space="0" w:color="auto"/>
              <w:left w:val="single" w:sz="4" w:space="0" w:color="auto"/>
              <w:bottom w:val="single" w:sz="4" w:space="0" w:color="auto"/>
              <w:right w:val="single" w:sz="4" w:space="0" w:color="auto"/>
            </w:tcBorders>
            <w:hideMark/>
          </w:tcPr>
          <w:p w14:paraId="51949DDE" w14:textId="0C475F99" w:rsidR="00EE3E0D" w:rsidRPr="00EE3E0D" w:rsidRDefault="00EE3E0D" w:rsidP="00A3683E">
            <w:pPr>
              <w:jc w:val="both"/>
              <w:rPr>
                <w:szCs w:val="24"/>
                <w:lang w:eastAsia="lt-LT"/>
              </w:rPr>
            </w:pPr>
            <w:r w:rsidRPr="00EE3E0D">
              <w:rPr>
                <w:szCs w:val="24"/>
                <w:lang w:eastAsia="lt-LT"/>
              </w:rPr>
              <w:t>30 – 40 proc.</w:t>
            </w:r>
          </w:p>
        </w:tc>
        <w:tc>
          <w:tcPr>
            <w:tcW w:w="1985" w:type="dxa"/>
            <w:tcBorders>
              <w:top w:val="single" w:sz="4" w:space="0" w:color="auto"/>
              <w:left w:val="single" w:sz="4" w:space="0" w:color="auto"/>
              <w:bottom w:val="single" w:sz="4" w:space="0" w:color="auto"/>
              <w:right w:val="single" w:sz="4" w:space="0" w:color="auto"/>
            </w:tcBorders>
            <w:hideMark/>
          </w:tcPr>
          <w:p w14:paraId="4D7939B2" w14:textId="292B29FB" w:rsidR="00EE3E0D" w:rsidRPr="00EE3E0D" w:rsidRDefault="00EE3E0D" w:rsidP="00A3683E">
            <w:pPr>
              <w:jc w:val="both"/>
              <w:rPr>
                <w:szCs w:val="24"/>
                <w:lang w:eastAsia="lt-LT"/>
              </w:rPr>
            </w:pPr>
            <w:r w:rsidRPr="00EE3E0D">
              <w:rPr>
                <w:szCs w:val="24"/>
                <w:lang w:eastAsia="lt-LT"/>
              </w:rPr>
              <w:t>40–50 proc.</w:t>
            </w:r>
          </w:p>
        </w:tc>
      </w:tr>
      <w:tr w:rsidR="00EE3E0D" w:rsidRPr="00EE3E0D" w14:paraId="5C8CD1FE" w14:textId="77777777" w:rsidTr="00EE3E0D">
        <w:tc>
          <w:tcPr>
            <w:tcW w:w="1674" w:type="dxa"/>
            <w:tcBorders>
              <w:top w:val="single" w:sz="4" w:space="0" w:color="auto"/>
              <w:left w:val="single" w:sz="4" w:space="0" w:color="auto"/>
              <w:bottom w:val="single" w:sz="4" w:space="0" w:color="auto"/>
              <w:right w:val="single" w:sz="4" w:space="0" w:color="auto"/>
            </w:tcBorders>
            <w:hideMark/>
          </w:tcPr>
          <w:p w14:paraId="30355A73" w14:textId="77777777" w:rsidR="00EE3E0D" w:rsidRPr="00EE3E0D" w:rsidRDefault="00EE3E0D" w:rsidP="00A3683E">
            <w:pPr>
              <w:jc w:val="both"/>
              <w:rPr>
                <w:szCs w:val="24"/>
                <w:lang w:eastAsia="lt-LT"/>
              </w:rPr>
            </w:pPr>
            <w:r w:rsidRPr="00EE3E0D">
              <w:rPr>
                <w:szCs w:val="24"/>
                <w:lang w:eastAsia="lt-LT"/>
              </w:rPr>
              <w:t>Savo funkcijų atlikimas</w:t>
            </w:r>
          </w:p>
        </w:tc>
        <w:tc>
          <w:tcPr>
            <w:tcW w:w="5824" w:type="dxa"/>
            <w:gridSpan w:val="3"/>
            <w:tcBorders>
              <w:top w:val="single" w:sz="4" w:space="0" w:color="auto"/>
              <w:left w:val="single" w:sz="4" w:space="0" w:color="auto"/>
              <w:bottom w:val="single" w:sz="4" w:space="0" w:color="auto"/>
              <w:right w:val="nil"/>
            </w:tcBorders>
            <w:vAlign w:val="center"/>
            <w:hideMark/>
          </w:tcPr>
          <w:p w14:paraId="09DBCA51" w14:textId="77777777" w:rsidR="00EE3E0D" w:rsidRPr="00EE3E0D" w:rsidRDefault="00EE3E0D" w:rsidP="00A3683E">
            <w:pPr>
              <w:jc w:val="both"/>
              <w:rPr>
                <w:szCs w:val="24"/>
                <w:lang w:eastAsia="lt-LT"/>
              </w:rPr>
            </w:pPr>
            <w:r w:rsidRPr="00EE3E0D">
              <w:rPr>
                <w:szCs w:val="24"/>
                <w:lang w:eastAsia="lt-LT"/>
              </w:rPr>
              <w:t>Atlieka visas funkcijas</w:t>
            </w:r>
          </w:p>
        </w:tc>
        <w:tc>
          <w:tcPr>
            <w:tcW w:w="1985" w:type="dxa"/>
            <w:tcBorders>
              <w:top w:val="single" w:sz="4" w:space="0" w:color="auto"/>
              <w:left w:val="nil"/>
              <w:bottom w:val="single" w:sz="4" w:space="0" w:color="auto"/>
              <w:right w:val="single" w:sz="4" w:space="0" w:color="auto"/>
            </w:tcBorders>
          </w:tcPr>
          <w:p w14:paraId="4FED456A" w14:textId="77777777" w:rsidR="00EE3E0D" w:rsidRPr="00EE3E0D" w:rsidRDefault="00EE3E0D" w:rsidP="00A3683E">
            <w:pPr>
              <w:jc w:val="both"/>
              <w:rPr>
                <w:szCs w:val="24"/>
                <w:lang w:eastAsia="lt-LT"/>
              </w:rPr>
            </w:pPr>
          </w:p>
        </w:tc>
      </w:tr>
      <w:tr w:rsidR="00EE3E0D" w:rsidRPr="00EE3E0D" w14:paraId="06AEEF84" w14:textId="77777777" w:rsidTr="00EE3E0D">
        <w:tc>
          <w:tcPr>
            <w:tcW w:w="1674" w:type="dxa"/>
            <w:tcBorders>
              <w:top w:val="single" w:sz="4" w:space="0" w:color="auto"/>
              <w:left w:val="single" w:sz="4" w:space="0" w:color="auto"/>
              <w:bottom w:val="single" w:sz="4" w:space="0" w:color="auto"/>
              <w:right w:val="single" w:sz="4" w:space="0" w:color="auto"/>
            </w:tcBorders>
            <w:hideMark/>
          </w:tcPr>
          <w:p w14:paraId="2160D8FD" w14:textId="77777777" w:rsidR="00EE3E0D" w:rsidRPr="00EE3E0D" w:rsidRDefault="00EE3E0D" w:rsidP="00A3683E">
            <w:pPr>
              <w:jc w:val="both"/>
              <w:rPr>
                <w:szCs w:val="24"/>
                <w:lang w:eastAsia="lt-LT"/>
              </w:rPr>
            </w:pPr>
            <w:r w:rsidRPr="00EE3E0D">
              <w:rPr>
                <w:szCs w:val="24"/>
                <w:lang w:eastAsia="lt-LT"/>
              </w:rPr>
              <w:t>Vieną kolegą pavaduojančių darbuotojų skaičius</w:t>
            </w:r>
          </w:p>
        </w:tc>
        <w:tc>
          <w:tcPr>
            <w:tcW w:w="2032" w:type="dxa"/>
            <w:tcBorders>
              <w:top w:val="single" w:sz="4" w:space="0" w:color="auto"/>
              <w:left w:val="single" w:sz="4" w:space="0" w:color="auto"/>
              <w:bottom w:val="single" w:sz="4" w:space="0" w:color="auto"/>
              <w:right w:val="single" w:sz="4" w:space="0" w:color="auto"/>
            </w:tcBorders>
            <w:hideMark/>
          </w:tcPr>
          <w:p w14:paraId="1B7121FA" w14:textId="77777777" w:rsidR="00EE3E0D" w:rsidRPr="00EE3E0D" w:rsidRDefault="00EE3E0D" w:rsidP="00A3683E">
            <w:pPr>
              <w:jc w:val="both"/>
              <w:rPr>
                <w:szCs w:val="24"/>
                <w:lang w:eastAsia="lt-LT"/>
              </w:rPr>
            </w:pPr>
            <w:r w:rsidRPr="00EE3E0D">
              <w:rPr>
                <w:szCs w:val="24"/>
                <w:lang w:eastAsia="lt-LT"/>
              </w:rPr>
              <w:t>3 arba 4 darbuotojai</w:t>
            </w:r>
          </w:p>
        </w:tc>
        <w:tc>
          <w:tcPr>
            <w:tcW w:w="1808" w:type="dxa"/>
            <w:tcBorders>
              <w:top w:val="single" w:sz="4" w:space="0" w:color="auto"/>
              <w:left w:val="single" w:sz="4" w:space="0" w:color="auto"/>
              <w:bottom w:val="single" w:sz="4" w:space="0" w:color="auto"/>
              <w:right w:val="single" w:sz="4" w:space="0" w:color="auto"/>
            </w:tcBorders>
            <w:hideMark/>
          </w:tcPr>
          <w:p w14:paraId="5E3132E9" w14:textId="77777777" w:rsidR="00EE3E0D" w:rsidRPr="00EE3E0D" w:rsidRDefault="00EE3E0D" w:rsidP="00A3683E">
            <w:pPr>
              <w:jc w:val="both"/>
              <w:rPr>
                <w:szCs w:val="24"/>
                <w:lang w:eastAsia="lt-LT"/>
              </w:rPr>
            </w:pPr>
            <w:r w:rsidRPr="00EE3E0D">
              <w:rPr>
                <w:szCs w:val="24"/>
                <w:lang w:eastAsia="lt-LT"/>
              </w:rPr>
              <w:t>2 darbuotojai</w:t>
            </w:r>
          </w:p>
        </w:tc>
        <w:tc>
          <w:tcPr>
            <w:tcW w:w="1984" w:type="dxa"/>
            <w:tcBorders>
              <w:top w:val="single" w:sz="4" w:space="0" w:color="auto"/>
              <w:left w:val="single" w:sz="4" w:space="0" w:color="auto"/>
              <w:bottom w:val="single" w:sz="4" w:space="0" w:color="auto"/>
              <w:right w:val="single" w:sz="4" w:space="0" w:color="auto"/>
            </w:tcBorders>
            <w:hideMark/>
          </w:tcPr>
          <w:p w14:paraId="207AEC3D" w14:textId="77777777" w:rsidR="00EE3E0D" w:rsidRPr="00EE3E0D" w:rsidRDefault="00EE3E0D" w:rsidP="00A3683E">
            <w:pPr>
              <w:jc w:val="both"/>
              <w:rPr>
                <w:szCs w:val="24"/>
                <w:lang w:eastAsia="lt-LT"/>
              </w:rPr>
            </w:pPr>
            <w:r w:rsidRPr="00EE3E0D">
              <w:rPr>
                <w:szCs w:val="24"/>
                <w:lang w:eastAsia="lt-LT"/>
              </w:rPr>
              <w:t>1 darbuotojas</w:t>
            </w:r>
          </w:p>
        </w:tc>
        <w:tc>
          <w:tcPr>
            <w:tcW w:w="1985" w:type="dxa"/>
            <w:tcBorders>
              <w:top w:val="single" w:sz="4" w:space="0" w:color="auto"/>
              <w:left w:val="single" w:sz="4" w:space="0" w:color="auto"/>
              <w:bottom w:val="single" w:sz="4" w:space="0" w:color="auto"/>
              <w:right w:val="single" w:sz="4" w:space="0" w:color="auto"/>
            </w:tcBorders>
            <w:hideMark/>
          </w:tcPr>
          <w:p w14:paraId="26C5A09A" w14:textId="77777777" w:rsidR="00EE3E0D" w:rsidRPr="00EE3E0D" w:rsidRDefault="00EE3E0D" w:rsidP="00A3683E">
            <w:pPr>
              <w:jc w:val="both"/>
              <w:rPr>
                <w:szCs w:val="24"/>
                <w:lang w:eastAsia="lt-LT"/>
              </w:rPr>
            </w:pPr>
            <w:r w:rsidRPr="00EE3E0D">
              <w:rPr>
                <w:szCs w:val="24"/>
                <w:lang w:eastAsia="lt-LT"/>
              </w:rPr>
              <w:t>atliekamos darbuotojo, turinčio pavaldžių, darbuotojų funkcijos</w:t>
            </w:r>
          </w:p>
        </w:tc>
      </w:tr>
    </w:tbl>
    <w:p w14:paraId="00275DF1" w14:textId="77777777" w:rsidR="00EE3E0D" w:rsidRPr="00EE3E0D" w:rsidRDefault="00EE3E0D" w:rsidP="00A3683E">
      <w:pPr>
        <w:jc w:val="both"/>
        <w:rPr>
          <w:szCs w:val="24"/>
          <w:lang w:eastAsia="lt-LT"/>
        </w:rPr>
      </w:pPr>
      <w:r w:rsidRPr="00EE3E0D">
        <w:rPr>
          <w:szCs w:val="24"/>
          <w:lang w:eastAsia="lt-LT"/>
        </w:rPr>
        <w:t>52. Darbuotojams už įprastą darbo krūvį viršijančią veiklą, kai yra padidėjęs darbų mastas atliekant pareigybės aprašyme nustatytas funkcijas, bet neviršijant nustatytos darbo laiko trukmės, gali būti skiriama priemoka iki 40 procentų. Įprastą darbo krūvį viršijanti veikla nustatoma atsižvelgiant į padaliniui paskirtas papildomas užduotis ir (ar) jų kiekį – įvertinus užduočių sudėtingumą, kompleksiškumą, naujumą, skubą ir (ar) padidėjusį užduočių skaičių, išaugusias užduočių apimtis.</w:t>
      </w:r>
      <w:bookmarkStart w:id="23" w:name="_Hlk187957148"/>
    </w:p>
    <w:bookmarkEnd w:id="23"/>
    <w:p w14:paraId="014BA8DE" w14:textId="77777777" w:rsidR="00EE3E0D" w:rsidRPr="00EE3E0D" w:rsidRDefault="00EE3E0D" w:rsidP="00A3683E">
      <w:pPr>
        <w:jc w:val="both"/>
        <w:rPr>
          <w:szCs w:val="24"/>
          <w:lang w:eastAsia="lt-LT"/>
        </w:rPr>
      </w:pPr>
      <w:r w:rsidRPr="00EE3E0D">
        <w:rPr>
          <w:szCs w:val="24"/>
          <w:lang w:eastAsia="lt-LT"/>
        </w:rPr>
        <w:t>53. Darbuotojams už papildomų raštu suformuluotų užduočių atlikimą, kai dėl to viršijamas įprastas darbo krūvis arba atliekamos pareigybės aprašyme nenustatytos funkcijos, gali būti skiriama ne didesnė nei 40 procentų pareiginės algos koeficiento priemoka.</w:t>
      </w:r>
    </w:p>
    <w:p w14:paraId="4E99F69C" w14:textId="77777777" w:rsidR="00EE3E0D" w:rsidRPr="00EE3E0D" w:rsidRDefault="00EE3E0D" w:rsidP="00A3683E">
      <w:pPr>
        <w:jc w:val="both"/>
        <w:rPr>
          <w:szCs w:val="24"/>
          <w:lang w:eastAsia="lt-LT"/>
        </w:rPr>
      </w:pPr>
      <w:r w:rsidRPr="00EE3E0D">
        <w:rPr>
          <w:szCs w:val="24"/>
          <w:lang w:eastAsia="lt-LT"/>
        </w:rPr>
        <w:t>54. Kiekvieno darbuotojo pareigybės aprašyme yra nustatyta funkcija vykdyti kitus nenuolatinio pobūdžio su padalinio veikla susijusius vadovo pavedimus, bet darbuotojo tiesioginis vadovas gali pavesti darbuotojui atlikti papildomas funkcijas ar užduotis ir, priklausomai nuo jų kiekio, sudėtingumo, svarbos ministerijos ar padalinio veiklai (jei jos susijusios su ministerijos strateginių tikslų įgyvendinimu, ministerijos veiklos tobulinimu ir kitais svarbiais ministerijos ar padalinio veiklai klausimais), siūlyti skirti darbuotojui priemoką.</w:t>
      </w:r>
    </w:p>
    <w:p w14:paraId="03969C19" w14:textId="77F63AE7" w:rsidR="00EE3E0D" w:rsidRPr="00EE3E0D" w:rsidRDefault="00EE3E0D" w:rsidP="00A3683E">
      <w:pPr>
        <w:jc w:val="both"/>
        <w:rPr>
          <w:szCs w:val="24"/>
          <w:lang w:eastAsia="lt-LT"/>
        </w:rPr>
      </w:pPr>
      <w:r w:rsidRPr="00EE3E0D">
        <w:rPr>
          <w:szCs w:val="24"/>
          <w:lang w:eastAsia="lt-LT"/>
        </w:rPr>
        <w:t>55. Tiesioginis vadovas nusprendžia, kuriam darbuotojui pavesti atlikti pareigybės aprašyme nenustatytą užduotį ir siūlyti skirti už tai priemoką, pagal pavaldžių asmenų kompetenciją, įgūdžius, tuo metu turimą darbo krūvį, kitus darbuotojo sugebėjimus.</w:t>
      </w:r>
    </w:p>
    <w:p w14:paraId="43EF2693" w14:textId="77777777" w:rsidR="00EE3E0D" w:rsidRPr="00EE3E0D" w:rsidRDefault="00EE3E0D" w:rsidP="00A3683E">
      <w:pPr>
        <w:jc w:val="both"/>
        <w:rPr>
          <w:szCs w:val="24"/>
          <w:lang w:eastAsia="lt-LT"/>
        </w:rPr>
      </w:pPr>
    </w:p>
    <w:p w14:paraId="48A7B7C8" w14:textId="77777777" w:rsidR="00EE3E0D" w:rsidRPr="00EE3E0D" w:rsidRDefault="00EE3E0D" w:rsidP="00A3683E">
      <w:pPr>
        <w:jc w:val="center"/>
        <w:rPr>
          <w:b/>
          <w:bCs/>
          <w:szCs w:val="24"/>
          <w:lang w:eastAsia="lt-LT"/>
        </w:rPr>
      </w:pPr>
      <w:r w:rsidRPr="00EE3E0D">
        <w:rPr>
          <w:b/>
          <w:bCs/>
          <w:szCs w:val="24"/>
          <w:lang w:eastAsia="lt-LT"/>
        </w:rPr>
        <w:t>X SKYRIUS</w:t>
      </w:r>
    </w:p>
    <w:p w14:paraId="65426073" w14:textId="77777777" w:rsidR="00EE3E0D" w:rsidRPr="00EE3E0D" w:rsidRDefault="00EE3E0D" w:rsidP="00A3683E">
      <w:pPr>
        <w:jc w:val="center"/>
        <w:rPr>
          <w:b/>
          <w:szCs w:val="24"/>
          <w:lang w:eastAsia="lt-LT"/>
        </w:rPr>
      </w:pPr>
      <w:r w:rsidRPr="00EE3E0D">
        <w:rPr>
          <w:b/>
          <w:szCs w:val="24"/>
          <w:lang w:eastAsia="lt-LT"/>
        </w:rPr>
        <w:t>APMOKĖJIMAS UŽ DARBĄ POILSIO IR ŠVENČIŲ DIENOMIS, NAKTIES, VIRŠVALANDINĮ DARBĄ IR DARBĄ, KAI YRA NUKRYPIMŲ NUO NORMALIŲ DARBO SĄLYGŲ, BUDĖJIMĄ</w:t>
      </w:r>
    </w:p>
    <w:p w14:paraId="3E7B1217" w14:textId="77777777" w:rsidR="00EE3E0D" w:rsidRPr="00EE3E0D" w:rsidRDefault="00EE3E0D" w:rsidP="00A3683E">
      <w:pPr>
        <w:jc w:val="both"/>
        <w:rPr>
          <w:szCs w:val="24"/>
          <w:lang w:eastAsia="lt-LT"/>
        </w:rPr>
      </w:pPr>
    </w:p>
    <w:p w14:paraId="1271CEEE" w14:textId="77777777" w:rsidR="00EE3E0D" w:rsidRPr="00EE3E0D" w:rsidRDefault="00EE3E0D" w:rsidP="00A3683E">
      <w:pPr>
        <w:jc w:val="both"/>
        <w:rPr>
          <w:szCs w:val="24"/>
          <w:lang w:eastAsia="lt-LT"/>
        </w:rPr>
      </w:pPr>
      <w:r w:rsidRPr="00EE3E0D">
        <w:rPr>
          <w:szCs w:val="24"/>
          <w:lang w:eastAsia="lt-LT"/>
        </w:rPr>
        <w:t>56. Už darbą poilsio ir švenčių dienomis, nakties ir viršvalandinį darbą ir darbą, esant nukrypimų nuo normalių darbo sąlygų, darbuotojams mokama arba kompensuojama Diplomatinės tarnybos įstatymo ir Darbo kodekso nustatyta tvarka, taip pat Atlygio politikos 7 priedo nustatyta tvarka.</w:t>
      </w:r>
    </w:p>
    <w:p w14:paraId="331C3A62" w14:textId="77777777" w:rsidR="00EE3E0D" w:rsidRPr="00EE3E0D" w:rsidRDefault="00EE3E0D" w:rsidP="00A3683E">
      <w:pPr>
        <w:jc w:val="both"/>
        <w:rPr>
          <w:szCs w:val="24"/>
          <w:lang w:eastAsia="lt-LT"/>
        </w:rPr>
      </w:pPr>
      <w:r w:rsidRPr="00EE3E0D">
        <w:rPr>
          <w:szCs w:val="24"/>
          <w:lang w:eastAsia="lt-LT"/>
        </w:rPr>
        <w:t xml:space="preserve">57. Už pasyvųjį budėjimą namie apmokama vadovaujantis Komunikacijos ir kultūrinės diplomatijos departamento darbuotojų pasyvaus budėjimo namie tvarkos aprašu, patvirtintu Lietuvos Respublikos užsienio reikalų ministro 2018 m. birželio 29 d. įsakymu Nr. V-169 „Dėl Komunikacijos ir kultūrinės diplomatijos departamento darbuotojų pasyvaus budėjimo namie tvarkos aprašo patvirtinimo“, Administracinio departamento Ūkio ir paslaugų skyriaus darbuotojų pasyvaus budėjimo namie tvarkos aprašu, patvirtintu Lietuvos Respublikos užsienio reikalų ministro 2019 m. lapkričio 28 d. įsakymu Nr. V-368 „Dėl Administracinio departamento Ūkio ir </w:t>
      </w:r>
      <w:r w:rsidRPr="00EE3E0D">
        <w:rPr>
          <w:szCs w:val="24"/>
          <w:lang w:eastAsia="lt-LT"/>
        </w:rPr>
        <w:lastRenderedPageBreak/>
        <w:t xml:space="preserve">paslaugų skyriaus darbuotojų pasyvaus budėjimo namie tvarkos aprašo patvirtinimo“, Konsulinio departamento Supaprastinto tranzito dokumentų skyriaus darbuotojų pasyvaus budėjimo namie tvarkos aprašu, patvirtintu Lietuvos Respublikos užsienio reikalų ministro 2018 m. liepos 19 d. įsakymu Nr. V-195 „Dėl Konsulinio departamento Supaprastinto tranzito dokumentų skyriaus darbuotojų pasyvaus budėjimo namie tvarkos aprašo patvirtinimo“, Užsienio reikalų ministerijos Konsulinio departamento darbuotojų, teikiančių neatidėliotinas konsulines konsultacijas, rengiančių rekomendacijas ir įspėjimus dėl kelionių ir koordinuojančių konsulinės pagalbos teikimą, pasyvaus budėjimo namie tvarkos aprašu, patvirtintu Lietuvos Respublikos užsienio reikalų ministro 2020 m. kovo 23 d. įsakymu Nr. V-85 „Dėl Užsienio reikalų ministerijos Konsulinio departamento darbuotojų, teikiančių neatidėliotinas konsulines konsultacijas, rengiančių rekomendacijas ir įspėjimus dėl kelionių ir koordinuojančių konsulinės pagalbos teikimą, pasyvaus budėjimo namie tvarkos aprašo patvirtinimo“, Užsienio reikalų ministerijos Informacinių technologijų departamento darbuotojų pasyvaus budėjimo namuose tvarkos aprašu, patvirtintu Lietuvos Respublikos užsienio reikalų ministro 2021 m. lapkričio 26 d. įsakymu Nr. V-488 „Dėl Užsienio reikalų ministerijos Informacinių technologijų departamento darbuotojų pasyvaus budėjimo namuose tvarkos aprašo patvirtinimo“, </w:t>
      </w:r>
      <w:bookmarkStart w:id="24" w:name="_Hlk154132942"/>
      <w:r w:rsidRPr="00EE3E0D">
        <w:rPr>
          <w:szCs w:val="24"/>
          <w:lang w:eastAsia="lt-LT"/>
        </w:rPr>
        <w:t>Užsienio reikalų ministerijos Administracinio departamento Piliečių aptarnavimo skyriaus darbuotojų, dirbančių pagal suminę darbo laiko apskaitą, darbo laiko apskaitos tvarkos aprašu</w:t>
      </w:r>
      <w:bookmarkEnd w:id="24"/>
      <w:r w:rsidRPr="00EE3E0D">
        <w:rPr>
          <w:szCs w:val="24"/>
          <w:lang w:eastAsia="lt-LT"/>
        </w:rPr>
        <w:t xml:space="preserve">, patvirtintu Lietuvos Respublikos užsienio reikalų ministro 2013 m. rugsėjo 20 d. įsakymu Nr. V-215 „Dėl Užsienio reikalų ministerijos Administracinio departamento Piliečių aptarnavimo skyriaus darbuotojų, dirbančių pagal suminę darbo laiko apskaitą, darbo laiko apskaitos tvarkos aprašo patvirtinimo“, Lietuvos Respublikos užsienio reikalų ministerijos Diplomatinės tarnybos saugos departamento darbuotojų pasyvaus budėjimo namuose tvarkos aprašu, patvirtintu Lietuvos Respublikos užsienio reikalų ministro 2023 m. liepos 13 d. įsakymu Nr. V-236 „Dėl </w:t>
      </w:r>
      <w:bookmarkStart w:id="25" w:name="_Hlk187095276"/>
      <w:r w:rsidRPr="00EE3E0D">
        <w:rPr>
          <w:szCs w:val="24"/>
          <w:lang w:eastAsia="lt-LT"/>
        </w:rPr>
        <w:t xml:space="preserve">Lietuvos Respublikos užsienio reikalų ministerijos Diplomatinės tarnybos saugos departamento darbuotojų pasyvaus budėjimo namuose tvarkos </w:t>
      </w:r>
      <w:bookmarkEnd w:id="25"/>
      <w:r w:rsidRPr="00EE3E0D">
        <w:rPr>
          <w:szCs w:val="24"/>
          <w:lang w:eastAsia="lt-LT"/>
        </w:rPr>
        <w:t>aprašo“.</w:t>
      </w:r>
    </w:p>
    <w:p w14:paraId="5CF884BC" w14:textId="77777777" w:rsidR="00EE3E0D" w:rsidRPr="00EE3E0D" w:rsidRDefault="00EE3E0D" w:rsidP="00A3683E">
      <w:pPr>
        <w:jc w:val="both"/>
        <w:rPr>
          <w:szCs w:val="24"/>
          <w:lang w:eastAsia="lt-LT"/>
        </w:rPr>
      </w:pPr>
    </w:p>
    <w:p w14:paraId="450916E9" w14:textId="77777777" w:rsidR="00EE3E0D" w:rsidRPr="00EE3E0D" w:rsidRDefault="00EE3E0D" w:rsidP="00A3683E">
      <w:pPr>
        <w:jc w:val="center"/>
        <w:rPr>
          <w:b/>
          <w:bCs/>
          <w:szCs w:val="24"/>
          <w:lang w:eastAsia="lt-LT"/>
        </w:rPr>
      </w:pPr>
      <w:r w:rsidRPr="00EE3E0D">
        <w:rPr>
          <w:b/>
          <w:bCs/>
          <w:szCs w:val="24"/>
          <w:lang w:eastAsia="lt-LT"/>
        </w:rPr>
        <w:t>XI SKYRIUS</w:t>
      </w:r>
    </w:p>
    <w:p w14:paraId="08C0B0BB" w14:textId="77777777" w:rsidR="00EE3E0D" w:rsidRPr="00EE3E0D" w:rsidRDefault="00EE3E0D" w:rsidP="00A3683E">
      <w:pPr>
        <w:jc w:val="center"/>
        <w:rPr>
          <w:b/>
          <w:bCs/>
          <w:szCs w:val="24"/>
          <w:lang w:eastAsia="lt-LT"/>
        </w:rPr>
      </w:pPr>
      <w:r w:rsidRPr="00EE3E0D">
        <w:rPr>
          <w:b/>
          <w:bCs/>
          <w:szCs w:val="24"/>
          <w:lang w:eastAsia="lt-LT"/>
        </w:rPr>
        <w:t>PINIGINIŲ IŠMOKŲ SKYRIMAS</w:t>
      </w:r>
    </w:p>
    <w:p w14:paraId="63489F5E" w14:textId="77777777" w:rsidR="00EE3E0D" w:rsidRPr="00EE3E0D" w:rsidRDefault="00EE3E0D" w:rsidP="00A3683E">
      <w:pPr>
        <w:jc w:val="both"/>
        <w:rPr>
          <w:szCs w:val="24"/>
          <w:lang w:eastAsia="lt-LT"/>
        </w:rPr>
      </w:pPr>
    </w:p>
    <w:p w14:paraId="7416C425" w14:textId="77777777" w:rsidR="00EE3E0D" w:rsidRPr="00EE3E0D" w:rsidRDefault="00EE3E0D" w:rsidP="00A3683E">
      <w:pPr>
        <w:jc w:val="both"/>
        <w:rPr>
          <w:szCs w:val="24"/>
          <w:lang w:eastAsia="lt-LT"/>
        </w:rPr>
      </w:pPr>
      <w:r w:rsidRPr="00EE3E0D">
        <w:rPr>
          <w:szCs w:val="24"/>
          <w:lang w:eastAsia="lt-LT"/>
        </w:rPr>
        <w:t>58. Piniginės išmokos ir vienkartinės piniginės išmokos, esant sutaupytų darbo užmokesčio lėšų, darbuotojams gali būti skiriamos tik:</w:t>
      </w:r>
    </w:p>
    <w:p w14:paraId="286FA7F8" w14:textId="77777777" w:rsidR="00EE3E0D" w:rsidRPr="00EE3E0D" w:rsidRDefault="00EE3E0D" w:rsidP="00A3683E">
      <w:pPr>
        <w:jc w:val="both"/>
        <w:rPr>
          <w:szCs w:val="24"/>
          <w:lang w:eastAsia="lt-LT"/>
        </w:rPr>
      </w:pPr>
      <w:r w:rsidRPr="00EE3E0D">
        <w:rPr>
          <w:szCs w:val="24"/>
          <w:lang w:eastAsia="lt-LT"/>
        </w:rPr>
        <w:t>58.1. nepriekaištingai atliekantiems pareigas;</w:t>
      </w:r>
    </w:p>
    <w:p w14:paraId="5E8B978E" w14:textId="77777777" w:rsidR="00EE3E0D" w:rsidRPr="00EE3E0D" w:rsidRDefault="00EE3E0D" w:rsidP="00A3683E">
      <w:pPr>
        <w:jc w:val="both"/>
        <w:rPr>
          <w:szCs w:val="24"/>
          <w:lang w:eastAsia="lt-LT"/>
        </w:rPr>
      </w:pPr>
      <w:r w:rsidRPr="00EE3E0D">
        <w:rPr>
          <w:szCs w:val="24"/>
          <w:lang w:eastAsia="lt-LT"/>
        </w:rPr>
        <w:t>58.2. neturintiems galiojančių tarnybinių nuobaudų ir per paskutinius 12 mėnesių nepadariusiems darbo pareigų pažeidimo.</w:t>
      </w:r>
    </w:p>
    <w:p w14:paraId="2C4200D9" w14:textId="3C3E9D04" w:rsidR="00EE3E0D" w:rsidRPr="00EE3E0D" w:rsidRDefault="00EE3E0D" w:rsidP="00A3683E">
      <w:pPr>
        <w:jc w:val="both"/>
        <w:rPr>
          <w:szCs w:val="24"/>
          <w:lang w:eastAsia="lt-LT"/>
        </w:rPr>
      </w:pPr>
      <w:r w:rsidRPr="00EE3E0D">
        <w:rPr>
          <w:szCs w:val="24"/>
          <w:lang w:eastAsia="lt-LT"/>
        </w:rPr>
        <w:t>59. Tarnybinį pranešimą dėl piniginės išmokos skyrimo teikia savarankiško padalinio vadovas. Tarnybinis pranešimas teikiamas ministerijos kancleriui. Tarnybiniame pranešime turi būti nurodytos aplinkybės, piniginės išmokos skyrimo pagrindas, dydis, motyvai.</w:t>
      </w:r>
    </w:p>
    <w:p w14:paraId="7B274BA3" w14:textId="77777777" w:rsidR="00EE3E0D" w:rsidRPr="00EE3E0D" w:rsidRDefault="00EE3E0D" w:rsidP="00A3683E">
      <w:pPr>
        <w:jc w:val="both"/>
        <w:rPr>
          <w:szCs w:val="24"/>
          <w:lang w:eastAsia="lt-LT"/>
        </w:rPr>
      </w:pPr>
      <w:r w:rsidRPr="00EE3E0D">
        <w:rPr>
          <w:szCs w:val="24"/>
          <w:lang w:eastAsia="lt-LT"/>
        </w:rPr>
        <w:t>60. Ministerijos kancleris, įvertinęs tarnybiniame pranešime išdėstytų aplinkybių pagrįstumą ir ministerijos finansines galimybes, paveda Žmonių ir organizacijos kultūros departamentui parengti įgyvendinamuosius teisės aktus.</w:t>
      </w:r>
    </w:p>
    <w:p w14:paraId="2D8D9F02" w14:textId="77777777" w:rsidR="00EE3E0D" w:rsidRPr="00EE3E0D" w:rsidRDefault="00EE3E0D" w:rsidP="00A3683E">
      <w:pPr>
        <w:jc w:val="both"/>
        <w:rPr>
          <w:szCs w:val="24"/>
          <w:lang w:eastAsia="lt-LT"/>
        </w:rPr>
      </w:pPr>
      <w:r w:rsidRPr="00EE3E0D">
        <w:rPr>
          <w:szCs w:val="24"/>
          <w:lang w:eastAsia="lt-LT"/>
        </w:rPr>
        <w:t>61. Apie skirtą išmoką Žmonių ir organizacijos kultūros departamentas informuoja darbuotoją ir savarankiško padalinio vadovą elektroniniu paštu ar Aviliu, nurodydamas piniginės išmokos dydį ir skyrimo pagrindą.</w:t>
      </w:r>
    </w:p>
    <w:p w14:paraId="2D19CDB2" w14:textId="77777777" w:rsidR="00EE3E0D" w:rsidRPr="00EE3E0D" w:rsidRDefault="00EE3E0D" w:rsidP="00A3683E">
      <w:pPr>
        <w:jc w:val="both"/>
        <w:rPr>
          <w:szCs w:val="24"/>
          <w:lang w:eastAsia="lt-LT"/>
        </w:rPr>
      </w:pPr>
      <w:r w:rsidRPr="00EE3E0D">
        <w:rPr>
          <w:szCs w:val="24"/>
          <w:lang w:eastAsia="lt-LT"/>
        </w:rPr>
        <w:t>62. Piniginės išmokos dydžio nustatymo kriterijai:</w:t>
      </w:r>
    </w:p>
    <w:p w14:paraId="51F4E175" w14:textId="77777777" w:rsidR="00EE3E0D" w:rsidRPr="00EE3E0D" w:rsidRDefault="00EE3E0D" w:rsidP="00A3683E">
      <w:pPr>
        <w:jc w:val="both"/>
        <w:rPr>
          <w:szCs w:val="24"/>
          <w:lang w:eastAsia="lt-LT"/>
        </w:rPr>
      </w:pPr>
    </w:p>
    <w:tbl>
      <w:tblPr>
        <w:tblW w:w="94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2"/>
        <w:gridCol w:w="1960"/>
        <w:gridCol w:w="1829"/>
        <w:gridCol w:w="1907"/>
        <w:gridCol w:w="1842"/>
      </w:tblGrid>
      <w:tr w:rsidR="00EE3E0D" w:rsidRPr="00EE3E0D" w14:paraId="505C5FCF" w14:textId="77777777" w:rsidTr="00EE3E0D">
        <w:tc>
          <w:tcPr>
            <w:tcW w:w="1942" w:type="dxa"/>
            <w:vMerge w:val="restart"/>
            <w:tcBorders>
              <w:top w:val="single" w:sz="4" w:space="0" w:color="auto"/>
              <w:left w:val="single" w:sz="4" w:space="0" w:color="auto"/>
              <w:bottom w:val="single" w:sz="4" w:space="0" w:color="auto"/>
              <w:right w:val="single" w:sz="4" w:space="0" w:color="auto"/>
            </w:tcBorders>
            <w:vAlign w:val="center"/>
            <w:hideMark/>
          </w:tcPr>
          <w:p w14:paraId="3A7A1D65" w14:textId="77777777" w:rsidR="00EE3E0D" w:rsidRPr="00EE3E0D" w:rsidRDefault="00EE3E0D" w:rsidP="00A3683E">
            <w:pPr>
              <w:jc w:val="both"/>
              <w:rPr>
                <w:szCs w:val="24"/>
                <w:lang w:eastAsia="lt-LT"/>
              </w:rPr>
            </w:pPr>
            <w:bookmarkStart w:id="26" w:name="_Hlk184892371"/>
            <w:r w:rsidRPr="00EE3E0D">
              <w:rPr>
                <w:szCs w:val="24"/>
                <w:lang w:eastAsia="lt-LT"/>
              </w:rPr>
              <w:t>Kriterijai</w:t>
            </w:r>
          </w:p>
        </w:tc>
        <w:tc>
          <w:tcPr>
            <w:tcW w:w="7541" w:type="dxa"/>
            <w:gridSpan w:val="4"/>
            <w:tcBorders>
              <w:top w:val="single" w:sz="4" w:space="0" w:color="auto"/>
              <w:left w:val="single" w:sz="4" w:space="0" w:color="auto"/>
              <w:bottom w:val="single" w:sz="4" w:space="0" w:color="auto"/>
              <w:right w:val="single" w:sz="4" w:space="0" w:color="auto"/>
            </w:tcBorders>
            <w:hideMark/>
          </w:tcPr>
          <w:p w14:paraId="79C68800" w14:textId="77777777" w:rsidR="00EE3E0D" w:rsidRPr="00EE3E0D" w:rsidRDefault="00EE3E0D" w:rsidP="00A3683E">
            <w:pPr>
              <w:jc w:val="both"/>
              <w:rPr>
                <w:szCs w:val="24"/>
                <w:lang w:eastAsia="lt-LT"/>
              </w:rPr>
            </w:pPr>
            <w:r w:rsidRPr="00EE3E0D">
              <w:rPr>
                <w:szCs w:val="24"/>
                <w:lang w:eastAsia="lt-LT"/>
              </w:rPr>
              <w:t>Piniginės išmokos ir vienkartinės piniginės išmokos nuo pareiginės algos dydis</w:t>
            </w:r>
          </w:p>
        </w:tc>
      </w:tr>
      <w:tr w:rsidR="00EE3E0D" w:rsidRPr="00EE3E0D" w14:paraId="347CC81C" w14:textId="77777777" w:rsidTr="00EE3E0D">
        <w:tc>
          <w:tcPr>
            <w:tcW w:w="1942" w:type="dxa"/>
            <w:vMerge/>
            <w:tcBorders>
              <w:top w:val="single" w:sz="4" w:space="0" w:color="auto"/>
              <w:left w:val="single" w:sz="4" w:space="0" w:color="auto"/>
              <w:bottom w:val="single" w:sz="4" w:space="0" w:color="auto"/>
              <w:right w:val="single" w:sz="4" w:space="0" w:color="auto"/>
            </w:tcBorders>
            <w:vAlign w:val="center"/>
            <w:hideMark/>
          </w:tcPr>
          <w:p w14:paraId="02D47320" w14:textId="77777777" w:rsidR="00EE3E0D" w:rsidRPr="00EE3E0D" w:rsidRDefault="00EE3E0D" w:rsidP="00A3683E">
            <w:pPr>
              <w:jc w:val="both"/>
              <w:rPr>
                <w:szCs w:val="24"/>
                <w:lang w:eastAsia="lt-LT"/>
              </w:rPr>
            </w:pPr>
          </w:p>
        </w:tc>
        <w:tc>
          <w:tcPr>
            <w:tcW w:w="1960" w:type="dxa"/>
            <w:tcBorders>
              <w:top w:val="single" w:sz="4" w:space="0" w:color="auto"/>
              <w:left w:val="single" w:sz="4" w:space="0" w:color="auto"/>
              <w:bottom w:val="single" w:sz="4" w:space="0" w:color="auto"/>
              <w:right w:val="single" w:sz="4" w:space="0" w:color="auto"/>
            </w:tcBorders>
            <w:hideMark/>
          </w:tcPr>
          <w:p w14:paraId="2B514DD2" w14:textId="77777777" w:rsidR="00EE3E0D" w:rsidRPr="00EE3E0D" w:rsidRDefault="00EE3E0D" w:rsidP="00A3683E">
            <w:pPr>
              <w:jc w:val="both"/>
              <w:rPr>
                <w:szCs w:val="24"/>
                <w:lang w:eastAsia="lt-LT"/>
              </w:rPr>
            </w:pPr>
            <w:r w:rsidRPr="00EE3E0D">
              <w:rPr>
                <w:szCs w:val="24"/>
                <w:lang w:eastAsia="lt-LT"/>
              </w:rPr>
              <w:t>100 – 200 proc.</w:t>
            </w:r>
          </w:p>
          <w:p w14:paraId="692337CC" w14:textId="77777777" w:rsidR="00EE3E0D" w:rsidRPr="00EE3E0D" w:rsidRDefault="00EE3E0D" w:rsidP="00A3683E">
            <w:pPr>
              <w:jc w:val="both"/>
              <w:rPr>
                <w:szCs w:val="24"/>
                <w:lang w:eastAsia="lt-LT"/>
              </w:rPr>
            </w:pPr>
            <w:r w:rsidRPr="00EE3E0D">
              <w:rPr>
                <w:szCs w:val="24"/>
                <w:lang w:eastAsia="lt-LT"/>
              </w:rPr>
              <w:t>(taikoma piniginės išmokos skyrimo atveju)</w:t>
            </w:r>
          </w:p>
        </w:tc>
        <w:tc>
          <w:tcPr>
            <w:tcW w:w="1830" w:type="dxa"/>
            <w:tcBorders>
              <w:top w:val="single" w:sz="4" w:space="0" w:color="auto"/>
              <w:left w:val="single" w:sz="4" w:space="0" w:color="auto"/>
              <w:bottom w:val="single" w:sz="4" w:space="0" w:color="auto"/>
              <w:right w:val="single" w:sz="4" w:space="0" w:color="auto"/>
            </w:tcBorders>
          </w:tcPr>
          <w:p w14:paraId="07207B08" w14:textId="491A67E9" w:rsidR="00EE3E0D" w:rsidRPr="00EE3E0D" w:rsidRDefault="00EE3E0D" w:rsidP="00A3683E">
            <w:pPr>
              <w:jc w:val="both"/>
              <w:rPr>
                <w:szCs w:val="24"/>
                <w:lang w:eastAsia="lt-LT"/>
              </w:rPr>
            </w:pPr>
            <w:r w:rsidRPr="00EE3E0D">
              <w:rPr>
                <w:szCs w:val="24"/>
                <w:lang w:eastAsia="lt-LT"/>
              </w:rPr>
              <w:t>Iki 80 – 90 proc.</w:t>
            </w:r>
          </w:p>
          <w:p w14:paraId="041CA74B" w14:textId="77777777" w:rsidR="00EE3E0D" w:rsidRPr="00EE3E0D" w:rsidRDefault="00EE3E0D" w:rsidP="00A3683E">
            <w:pPr>
              <w:jc w:val="both"/>
              <w:rPr>
                <w:szCs w:val="24"/>
                <w:lang w:eastAsia="lt-LT"/>
              </w:rPr>
            </w:pPr>
          </w:p>
          <w:p w14:paraId="5A4AA35D" w14:textId="77777777" w:rsidR="00EE3E0D" w:rsidRPr="00EE3E0D" w:rsidRDefault="00EE3E0D" w:rsidP="00A3683E">
            <w:pPr>
              <w:jc w:val="both"/>
              <w:rPr>
                <w:szCs w:val="24"/>
                <w:lang w:eastAsia="lt-LT"/>
              </w:rPr>
            </w:pPr>
            <w:r w:rsidRPr="00EE3E0D">
              <w:rPr>
                <w:szCs w:val="24"/>
                <w:lang w:eastAsia="lt-LT"/>
              </w:rPr>
              <w:t xml:space="preserve">(vienkartinės piniginės </w:t>
            </w:r>
            <w:r w:rsidRPr="00EE3E0D">
              <w:rPr>
                <w:szCs w:val="24"/>
                <w:lang w:eastAsia="lt-LT"/>
              </w:rPr>
              <w:lastRenderedPageBreak/>
              <w:t>išmokos, skyrimo atveju)</w:t>
            </w:r>
          </w:p>
        </w:tc>
        <w:tc>
          <w:tcPr>
            <w:tcW w:w="1908" w:type="dxa"/>
            <w:tcBorders>
              <w:top w:val="single" w:sz="4" w:space="0" w:color="auto"/>
              <w:left w:val="single" w:sz="4" w:space="0" w:color="auto"/>
              <w:bottom w:val="single" w:sz="4" w:space="0" w:color="auto"/>
              <w:right w:val="single" w:sz="4" w:space="0" w:color="auto"/>
            </w:tcBorders>
          </w:tcPr>
          <w:p w14:paraId="7C6A0CAF" w14:textId="77777777" w:rsidR="00EE3E0D" w:rsidRPr="00EE3E0D" w:rsidRDefault="00EE3E0D" w:rsidP="00A3683E">
            <w:pPr>
              <w:jc w:val="both"/>
              <w:rPr>
                <w:szCs w:val="24"/>
                <w:lang w:eastAsia="lt-LT"/>
              </w:rPr>
            </w:pPr>
            <w:r w:rsidRPr="00EE3E0D">
              <w:rPr>
                <w:szCs w:val="24"/>
                <w:lang w:eastAsia="lt-LT"/>
              </w:rPr>
              <w:lastRenderedPageBreak/>
              <w:t>Iki 60 – 70 proc.</w:t>
            </w:r>
          </w:p>
          <w:p w14:paraId="0B7596FB" w14:textId="77777777" w:rsidR="00EE3E0D" w:rsidRPr="00EE3E0D" w:rsidRDefault="00EE3E0D" w:rsidP="00A3683E">
            <w:pPr>
              <w:jc w:val="both"/>
              <w:rPr>
                <w:szCs w:val="24"/>
                <w:lang w:eastAsia="lt-LT"/>
              </w:rPr>
            </w:pPr>
          </w:p>
          <w:p w14:paraId="392DC2F9" w14:textId="77777777" w:rsidR="00EE3E0D" w:rsidRPr="00EE3E0D" w:rsidRDefault="00EE3E0D" w:rsidP="00A3683E">
            <w:pPr>
              <w:jc w:val="both"/>
              <w:rPr>
                <w:szCs w:val="24"/>
                <w:lang w:eastAsia="lt-LT"/>
              </w:rPr>
            </w:pPr>
            <w:r w:rsidRPr="00EE3E0D">
              <w:rPr>
                <w:szCs w:val="24"/>
                <w:lang w:eastAsia="lt-LT"/>
              </w:rPr>
              <w:t xml:space="preserve">(taikoma vienkartinės piniginės </w:t>
            </w:r>
            <w:r w:rsidRPr="00EE3E0D">
              <w:rPr>
                <w:szCs w:val="24"/>
                <w:lang w:eastAsia="lt-LT"/>
              </w:rPr>
              <w:lastRenderedPageBreak/>
              <w:t>išmokos skyrimo atveju)</w:t>
            </w:r>
          </w:p>
        </w:tc>
        <w:tc>
          <w:tcPr>
            <w:tcW w:w="1843" w:type="dxa"/>
            <w:tcBorders>
              <w:top w:val="single" w:sz="4" w:space="0" w:color="auto"/>
              <w:left w:val="single" w:sz="4" w:space="0" w:color="auto"/>
              <w:bottom w:val="single" w:sz="4" w:space="0" w:color="auto"/>
              <w:right w:val="single" w:sz="4" w:space="0" w:color="auto"/>
            </w:tcBorders>
          </w:tcPr>
          <w:p w14:paraId="2B9D8F3E" w14:textId="77777777" w:rsidR="00EE3E0D" w:rsidRPr="00EE3E0D" w:rsidRDefault="00EE3E0D" w:rsidP="00A3683E">
            <w:pPr>
              <w:jc w:val="both"/>
              <w:rPr>
                <w:szCs w:val="24"/>
                <w:lang w:eastAsia="lt-LT"/>
              </w:rPr>
            </w:pPr>
            <w:r w:rsidRPr="00EE3E0D">
              <w:rPr>
                <w:szCs w:val="24"/>
                <w:lang w:eastAsia="lt-LT"/>
              </w:rPr>
              <w:lastRenderedPageBreak/>
              <w:t>Iki 40–50 proc.</w:t>
            </w:r>
          </w:p>
          <w:p w14:paraId="568D0D9F" w14:textId="77777777" w:rsidR="00EE3E0D" w:rsidRPr="00EE3E0D" w:rsidRDefault="00EE3E0D" w:rsidP="00A3683E">
            <w:pPr>
              <w:jc w:val="both"/>
              <w:rPr>
                <w:szCs w:val="24"/>
                <w:lang w:eastAsia="lt-LT"/>
              </w:rPr>
            </w:pPr>
          </w:p>
          <w:p w14:paraId="7C506D44" w14:textId="77777777" w:rsidR="00EE3E0D" w:rsidRPr="00EE3E0D" w:rsidRDefault="00EE3E0D" w:rsidP="00A3683E">
            <w:pPr>
              <w:jc w:val="both"/>
              <w:rPr>
                <w:szCs w:val="24"/>
                <w:lang w:eastAsia="lt-LT"/>
              </w:rPr>
            </w:pPr>
            <w:r w:rsidRPr="00EE3E0D">
              <w:rPr>
                <w:szCs w:val="24"/>
                <w:lang w:eastAsia="lt-LT"/>
              </w:rPr>
              <w:t xml:space="preserve">(taikoma vienkartinės piniginės </w:t>
            </w:r>
            <w:r w:rsidRPr="00EE3E0D">
              <w:rPr>
                <w:szCs w:val="24"/>
                <w:lang w:eastAsia="lt-LT"/>
              </w:rPr>
              <w:lastRenderedPageBreak/>
              <w:t>išmokos skyrimo atveju)</w:t>
            </w:r>
          </w:p>
        </w:tc>
      </w:tr>
      <w:tr w:rsidR="00EE3E0D" w:rsidRPr="00EE3E0D" w14:paraId="377DF766" w14:textId="77777777" w:rsidTr="00EE3E0D">
        <w:tc>
          <w:tcPr>
            <w:tcW w:w="1942" w:type="dxa"/>
            <w:tcBorders>
              <w:top w:val="single" w:sz="4" w:space="0" w:color="auto"/>
              <w:left w:val="single" w:sz="4" w:space="0" w:color="auto"/>
              <w:bottom w:val="single" w:sz="4" w:space="0" w:color="auto"/>
              <w:right w:val="single" w:sz="4" w:space="0" w:color="auto"/>
            </w:tcBorders>
            <w:hideMark/>
          </w:tcPr>
          <w:p w14:paraId="32159E22" w14:textId="77777777" w:rsidR="00EE3E0D" w:rsidRPr="00EE3E0D" w:rsidRDefault="00EE3E0D" w:rsidP="00A3683E">
            <w:pPr>
              <w:jc w:val="both"/>
              <w:rPr>
                <w:szCs w:val="24"/>
                <w:lang w:eastAsia="lt-LT"/>
              </w:rPr>
            </w:pPr>
            <w:r w:rsidRPr="00EE3E0D">
              <w:rPr>
                <w:szCs w:val="24"/>
                <w:lang w:eastAsia="lt-LT"/>
              </w:rPr>
              <w:lastRenderedPageBreak/>
              <w:t>Darbuotojo veiklos svarba ir reikšmė ministerijos veiklai</w:t>
            </w:r>
          </w:p>
        </w:tc>
        <w:tc>
          <w:tcPr>
            <w:tcW w:w="1960" w:type="dxa"/>
            <w:tcBorders>
              <w:top w:val="single" w:sz="4" w:space="0" w:color="auto"/>
              <w:left w:val="single" w:sz="4" w:space="0" w:color="auto"/>
              <w:bottom w:val="single" w:sz="4" w:space="0" w:color="auto"/>
              <w:right w:val="single" w:sz="4" w:space="0" w:color="auto"/>
            </w:tcBorders>
            <w:hideMark/>
          </w:tcPr>
          <w:p w14:paraId="02604E87" w14:textId="77777777" w:rsidR="00EE3E0D" w:rsidRPr="00EE3E0D" w:rsidRDefault="00EE3E0D" w:rsidP="00A3683E">
            <w:pPr>
              <w:jc w:val="both"/>
              <w:rPr>
                <w:szCs w:val="24"/>
                <w:lang w:eastAsia="lt-LT"/>
              </w:rPr>
            </w:pPr>
            <w:r w:rsidRPr="00EE3E0D">
              <w:rPr>
                <w:szCs w:val="24"/>
                <w:lang w:eastAsia="lt-LT"/>
              </w:rPr>
              <w:t>Itin svarbi ir reikšminga, susijusi su ministerijos strateginių tikslų įgyvendinimu ar ministerijai naujai priskirtų funkcijų ar uždavinių įgyvendinimu</w:t>
            </w:r>
          </w:p>
        </w:tc>
        <w:tc>
          <w:tcPr>
            <w:tcW w:w="1830" w:type="dxa"/>
            <w:tcBorders>
              <w:top w:val="single" w:sz="4" w:space="0" w:color="auto"/>
              <w:left w:val="single" w:sz="4" w:space="0" w:color="auto"/>
              <w:bottom w:val="single" w:sz="4" w:space="0" w:color="auto"/>
              <w:right w:val="single" w:sz="4" w:space="0" w:color="auto"/>
            </w:tcBorders>
            <w:hideMark/>
          </w:tcPr>
          <w:p w14:paraId="43B15228" w14:textId="77777777" w:rsidR="00EE3E0D" w:rsidRPr="00EE3E0D" w:rsidRDefault="00EE3E0D" w:rsidP="00A3683E">
            <w:pPr>
              <w:jc w:val="both"/>
              <w:rPr>
                <w:szCs w:val="24"/>
                <w:lang w:eastAsia="lt-LT"/>
              </w:rPr>
            </w:pPr>
            <w:r w:rsidRPr="00EE3E0D">
              <w:rPr>
                <w:szCs w:val="24"/>
                <w:lang w:eastAsia="lt-LT"/>
              </w:rPr>
              <w:t>Svarbi ir reikšminga, susijusi su ministerijos strateginių tikslų įgyvendinimu ar ministerijai naujai priskirtų funkcijų ar uždavinių įgyvendinimu</w:t>
            </w:r>
          </w:p>
        </w:tc>
        <w:tc>
          <w:tcPr>
            <w:tcW w:w="1908" w:type="dxa"/>
            <w:tcBorders>
              <w:top w:val="single" w:sz="4" w:space="0" w:color="auto"/>
              <w:left w:val="single" w:sz="4" w:space="0" w:color="auto"/>
              <w:bottom w:val="single" w:sz="4" w:space="0" w:color="auto"/>
              <w:right w:val="single" w:sz="4" w:space="0" w:color="auto"/>
            </w:tcBorders>
            <w:hideMark/>
          </w:tcPr>
          <w:p w14:paraId="04A99C75" w14:textId="77777777" w:rsidR="00EE3E0D" w:rsidRPr="00EE3E0D" w:rsidRDefault="00EE3E0D" w:rsidP="00A3683E">
            <w:pPr>
              <w:jc w:val="both"/>
              <w:rPr>
                <w:szCs w:val="24"/>
                <w:lang w:eastAsia="lt-LT"/>
              </w:rPr>
            </w:pPr>
            <w:r w:rsidRPr="00EE3E0D">
              <w:rPr>
                <w:szCs w:val="24"/>
                <w:lang w:eastAsia="lt-LT"/>
              </w:rPr>
              <w:t>Svarbi padalinio ar atitinkamos srities specialistų veiklai, susijusi su  ministerijos strateginių tikslų įgyvendinimu</w:t>
            </w:r>
          </w:p>
        </w:tc>
        <w:tc>
          <w:tcPr>
            <w:tcW w:w="1843" w:type="dxa"/>
            <w:tcBorders>
              <w:top w:val="single" w:sz="4" w:space="0" w:color="auto"/>
              <w:left w:val="single" w:sz="4" w:space="0" w:color="auto"/>
              <w:bottom w:val="single" w:sz="4" w:space="0" w:color="auto"/>
              <w:right w:val="single" w:sz="4" w:space="0" w:color="auto"/>
            </w:tcBorders>
            <w:hideMark/>
          </w:tcPr>
          <w:p w14:paraId="79E3E966" w14:textId="77777777" w:rsidR="00EE3E0D" w:rsidRPr="00EE3E0D" w:rsidRDefault="00EE3E0D" w:rsidP="00A3683E">
            <w:pPr>
              <w:jc w:val="both"/>
              <w:rPr>
                <w:szCs w:val="24"/>
                <w:lang w:eastAsia="lt-LT"/>
              </w:rPr>
            </w:pPr>
            <w:r w:rsidRPr="00EE3E0D">
              <w:rPr>
                <w:szCs w:val="24"/>
                <w:lang w:eastAsia="lt-LT"/>
              </w:rPr>
              <w:t>Svarbi padalinio veiklai, nedaranti reikšmingos įtakos ministerijos strateginių tikslų įgyvendinimui</w:t>
            </w:r>
          </w:p>
        </w:tc>
      </w:tr>
      <w:bookmarkEnd w:id="26"/>
    </w:tbl>
    <w:p w14:paraId="7688DBF1" w14:textId="13B77B76" w:rsidR="00EE3E0D" w:rsidRPr="00EE3E0D" w:rsidRDefault="00EE3E0D" w:rsidP="00A3683E">
      <w:pPr>
        <w:jc w:val="both"/>
        <w:rPr>
          <w:szCs w:val="24"/>
          <w:lang w:eastAsia="lt-LT"/>
        </w:rPr>
      </w:pPr>
    </w:p>
    <w:p w14:paraId="7B6AAF39" w14:textId="77777777" w:rsidR="00EE3E0D" w:rsidRPr="00EE3E0D" w:rsidRDefault="00EE3E0D" w:rsidP="00A3683E">
      <w:pPr>
        <w:jc w:val="both"/>
        <w:rPr>
          <w:b/>
          <w:szCs w:val="24"/>
          <w:lang w:eastAsia="lt-LT"/>
        </w:rPr>
      </w:pPr>
    </w:p>
    <w:p w14:paraId="46D11584" w14:textId="77777777" w:rsidR="00EE3E0D" w:rsidRPr="00EE3E0D" w:rsidRDefault="00EE3E0D" w:rsidP="00A3683E">
      <w:pPr>
        <w:jc w:val="center"/>
        <w:rPr>
          <w:b/>
          <w:bCs/>
          <w:szCs w:val="24"/>
          <w:lang w:eastAsia="lt-LT"/>
        </w:rPr>
      </w:pPr>
      <w:r w:rsidRPr="00EE3E0D">
        <w:rPr>
          <w:b/>
          <w:szCs w:val="24"/>
          <w:lang w:eastAsia="lt-LT"/>
        </w:rPr>
        <w:t>XII</w:t>
      </w:r>
      <w:r w:rsidRPr="00EE3E0D">
        <w:rPr>
          <w:b/>
          <w:bCs/>
          <w:szCs w:val="24"/>
          <w:lang w:eastAsia="lt-LT"/>
        </w:rPr>
        <w:t xml:space="preserve"> SKYRIUS</w:t>
      </w:r>
    </w:p>
    <w:p w14:paraId="5E3353E0" w14:textId="77777777" w:rsidR="00EE3E0D" w:rsidRPr="00EE3E0D" w:rsidRDefault="00EE3E0D" w:rsidP="00A3683E">
      <w:pPr>
        <w:jc w:val="center"/>
        <w:rPr>
          <w:b/>
          <w:szCs w:val="24"/>
          <w:lang w:eastAsia="lt-LT"/>
        </w:rPr>
      </w:pPr>
      <w:r w:rsidRPr="00EE3E0D">
        <w:rPr>
          <w:b/>
          <w:szCs w:val="24"/>
          <w:lang w:eastAsia="lt-LT"/>
        </w:rPr>
        <w:t>MATERIALINĖ PAŠALPA, KOMPENSACIJA</w:t>
      </w:r>
    </w:p>
    <w:p w14:paraId="722599EE" w14:textId="77777777" w:rsidR="00EE3E0D" w:rsidRPr="00EE3E0D" w:rsidRDefault="00EE3E0D" w:rsidP="00A3683E">
      <w:pPr>
        <w:jc w:val="both"/>
        <w:rPr>
          <w:szCs w:val="24"/>
          <w:lang w:eastAsia="lt-LT"/>
        </w:rPr>
      </w:pPr>
    </w:p>
    <w:p w14:paraId="278F2C55" w14:textId="77777777" w:rsidR="00EE3E0D" w:rsidRPr="00EE3E0D" w:rsidRDefault="00EE3E0D" w:rsidP="00A3683E">
      <w:pPr>
        <w:jc w:val="both"/>
        <w:rPr>
          <w:szCs w:val="24"/>
          <w:lang w:eastAsia="lt-LT"/>
        </w:rPr>
      </w:pPr>
      <w:r w:rsidRPr="00EE3E0D">
        <w:rPr>
          <w:szCs w:val="24"/>
          <w:lang w:eastAsia="lt-LT"/>
        </w:rPr>
        <w:t>63. Darbuotojams, kurių materialinė būklė tapo sunki dėl jų pačių ligos, artimųjų giminaičių, sutuoktinio, partnerio, sugyventinio, jo tėvų (įtėvių), vaikų (įvaikių), brolių (įbrolių) ir seserų (įseserių), taip pat išlaikytinių, kurių globėju ar rūpintoju įstatymų nustatyta tvarka yra paskirtas  darbuotojas, ligos ar mirties, stichinės nelaimės ar turto netekimo, jeigu yra pateikti šių darbuotojų rašytiniai prašymai ir atitinkamą aplinkybę patvirtinantys dokumentai, gali būti skiriama materialinė pašalpa:</w:t>
      </w:r>
    </w:p>
    <w:p w14:paraId="3AA48FDF" w14:textId="010822E1" w:rsidR="00EE3E0D" w:rsidRPr="00EE3E0D" w:rsidRDefault="00EE3E0D" w:rsidP="00A3683E">
      <w:pPr>
        <w:jc w:val="both"/>
        <w:rPr>
          <w:szCs w:val="24"/>
          <w:lang w:eastAsia="lt-LT"/>
        </w:rPr>
      </w:pPr>
      <w:bookmarkStart w:id="27" w:name="_Hlk142931861"/>
      <w:r w:rsidRPr="00EE3E0D">
        <w:rPr>
          <w:szCs w:val="24"/>
          <w:lang w:eastAsia="lt-LT"/>
        </w:rPr>
        <w:t>63.1. darbuotojams, kurių materialinė būklė tapo sunki dėl jų pačių ligos, artimųjų giminaičių, sutuoktinio, partnerio, sugyventinio, jo tėvų (įtėvių), vaikų (įvaikių), brolių (įbrolių) ir seserų (įseserių), taip pat išlaikytinių, kurių globėju ar rūpintoju įstatymų nustatyta tvarka yra paskirtas  darbuotojas, ligos gali būti išmokama iki 3 minimaliųjų mėnesinių algų dydžio (MMA) materialinė pašalpa;</w:t>
      </w:r>
    </w:p>
    <w:bookmarkEnd w:id="27"/>
    <w:p w14:paraId="5630336E" w14:textId="48DCDBF3" w:rsidR="00EE3E0D" w:rsidRPr="00EE3E0D" w:rsidRDefault="00EE3E0D" w:rsidP="00A3683E">
      <w:pPr>
        <w:jc w:val="both"/>
        <w:rPr>
          <w:szCs w:val="24"/>
          <w:lang w:eastAsia="lt-LT"/>
        </w:rPr>
      </w:pPr>
      <w:r w:rsidRPr="00EE3E0D">
        <w:rPr>
          <w:szCs w:val="24"/>
          <w:lang w:eastAsia="lt-LT"/>
        </w:rPr>
        <w:t>63.2. darbuotojams, kurių materialinė būklė tapo sunki dėl jų artimųjų giminaičių, sutuoktinio, partnerio, sugyventinio, jo tėvų (įtėvių), vaikų (įvaikių), brolių (įbrolių) ir seserų (įseserių), taip pat išlaikytinių, kurių globėju ar rūpintoju įstatymų nustatyta tvarka yra paskirtas darbuotojas, mirties  paprastai išmokama iki 5 minimaliųjų mėnesinių algų  (MMA) dydžio materialinė pašalpa;</w:t>
      </w:r>
    </w:p>
    <w:p w14:paraId="1231DF80" w14:textId="77777777" w:rsidR="00EE3E0D" w:rsidRPr="00EE3E0D" w:rsidRDefault="00EE3E0D" w:rsidP="00A3683E">
      <w:pPr>
        <w:jc w:val="both"/>
        <w:rPr>
          <w:szCs w:val="24"/>
          <w:lang w:eastAsia="lt-LT"/>
        </w:rPr>
      </w:pPr>
      <w:r w:rsidRPr="00EE3E0D">
        <w:rPr>
          <w:szCs w:val="24"/>
          <w:lang w:eastAsia="lt-LT"/>
        </w:rPr>
        <w:t>63.3. darbuotojams, kurių materialinė būklė tapo sunki dėl stichinės nelaimės ar turto netekimo, gali būti  išmokama iki 5 MMA dydžio materialinė pašalpa.</w:t>
      </w:r>
    </w:p>
    <w:p w14:paraId="1E57F17E" w14:textId="5BEEE4CC" w:rsidR="00EE3E0D" w:rsidRPr="00EE3E0D" w:rsidRDefault="00EE3E0D" w:rsidP="00A3683E">
      <w:pPr>
        <w:jc w:val="both"/>
        <w:rPr>
          <w:szCs w:val="24"/>
          <w:lang w:eastAsia="lt-LT"/>
        </w:rPr>
      </w:pPr>
      <w:r w:rsidRPr="00EE3E0D">
        <w:rPr>
          <w:szCs w:val="24"/>
          <w:lang w:eastAsia="lt-LT"/>
        </w:rPr>
        <w:t>64. Mirus darbuotojui, jo šeimos nariams gali būti išmokama iki 5 mėnesių jo vidutinės pareiginės algos dydžio kompensacija.</w:t>
      </w:r>
    </w:p>
    <w:p w14:paraId="2ED826E5" w14:textId="77777777" w:rsidR="00EE3E0D" w:rsidRPr="00EE3E0D" w:rsidRDefault="00EE3E0D" w:rsidP="00A3683E">
      <w:pPr>
        <w:jc w:val="both"/>
        <w:rPr>
          <w:szCs w:val="24"/>
          <w:lang w:eastAsia="lt-LT"/>
        </w:rPr>
      </w:pPr>
      <w:r w:rsidRPr="00EE3E0D">
        <w:rPr>
          <w:szCs w:val="24"/>
          <w:lang w:eastAsia="lt-LT"/>
        </w:rPr>
        <w:t>65. Prašymą dėl Atlygio politikos 63 ir 64 punktuose nurodytų materialinių pašalpų ir kompensacijų skyrimo rengia ir pasirašo atitinkamai darbuotojas ar jo šeimos narys, kuris prašo pašalpos. Prašymas teikiamas ministerijos kancleriui.</w:t>
      </w:r>
    </w:p>
    <w:p w14:paraId="3558FAE8" w14:textId="77777777" w:rsidR="00EE3E0D" w:rsidRPr="00EE3E0D" w:rsidRDefault="00EE3E0D" w:rsidP="00A3683E">
      <w:pPr>
        <w:jc w:val="both"/>
        <w:rPr>
          <w:szCs w:val="24"/>
          <w:lang w:eastAsia="lt-LT"/>
        </w:rPr>
      </w:pPr>
      <w:r w:rsidRPr="00EE3E0D">
        <w:rPr>
          <w:szCs w:val="24"/>
          <w:lang w:eastAsia="lt-LT"/>
        </w:rPr>
        <w:t>66. Potvarkio ar įsakymo dėl Atlygio politikos 63 ir 64 punktuose nurodytų materialinių pašalpos ar kompensacijos skyrimo projektą rengia Žmonių ir organizacijos kultūros departamentas.</w:t>
      </w:r>
    </w:p>
    <w:p w14:paraId="319E5659" w14:textId="77777777" w:rsidR="00EE3E0D" w:rsidRPr="00EE3E0D" w:rsidRDefault="00EE3E0D" w:rsidP="00A3683E">
      <w:pPr>
        <w:jc w:val="both"/>
        <w:rPr>
          <w:szCs w:val="24"/>
          <w:lang w:eastAsia="lt-LT"/>
        </w:rPr>
      </w:pPr>
    </w:p>
    <w:p w14:paraId="2263536C" w14:textId="77777777" w:rsidR="00EE3E0D" w:rsidRPr="00EE3E0D" w:rsidRDefault="00EE3E0D" w:rsidP="00A3683E">
      <w:pPr>
        <w:jc w:val="center"/>
        <w:rPr>
          <w:b/>
          <w:bCs/>
          <w:szCs w:val="24"/>
          <w:lang w:eastAsia="lt-LT"/>
        </w:rPr>
      </w:pPr>
      <w:r w:rsidRPr="00EE3E0D">
        <w:rPr>
          <w:b/>
          <w:bCs/>
          <w:szCs w:val="24"/>
          <w:lang w:eastAsia="lt-LT"/>
        </w:rPr>
        <w:t>XIII SKYRIUS</w:t>
      </w:r>
    </w:p>
    <w:p w14:paraId="57842DD3" w14:textId="77777777" w:rsidR="00EE3E0D" w:rsidRPr="00EE3E0D" w:rsidRDefault="00EE3E0D" w:rsidP="00A3683E">
      <w:pPr>
        <w:jc w:val="center"/>
        <w:rPr>
          <w:b/>
          <w:bCs/>
          <w:szCs w:val="24"/>
          <w:lang w:eastAsia="lt-LT"/>
        </w:rPr>
      </w:pPr>
      <w:r w:rsidRPr="00EE3E0D">
        <w:rPr>
          <w:b/>
          <w:bCs/>
          <w:szCs w:val="24"/>
          <w:lang w:eastAsia="lt-LT"/>
        </w:rPr>
        <w:t>DARBUOTOJŲ, DIRBANČIŲ PAGAL SUMINĘ DARBO LAIKO APSKAITĄ, DARBO APMOKĖJIMO TVARKA</w:t>
      </w:r>
    </w:p>
    <w:p w14:paraId="04DEDE75" w14:textId="77777777" w:rsidR="00EE3E0D" w:rsidRPr="00EE3E0D" w:rsidRDefault="00EE3E0D" w:rsidP="00A3683E">
      <w:pPr>
        <w:jc w:val="both"/>
        <w:rPr>
          <w:b/>
          <w:bCs/>
          <w:szCs w:val="24"/>
          <w:lang w:eastAsia="lt-LT"/>
        </w:rPr>
      </w:pPr>
    </w:p>
    <w:p w14:paraId="7508EA12" w14:textId="77777777" w:rsidR="00EE3E0D" w:rsidRPr="00EE3E0D" w:rsidRDefault="00EE3E0D" w:rsidP="00A3683E">
      <w:pPr>
        <w:jc w:val="both"/>
        <w:rPr>
          <w:szCs w:val="24"/>
          <w:lang w:eastAsia="lt-LT"/>
        </w:rPr>
      </w:pPr>
      <w:bookmarkStart w:id="28" w:name="_Hlk154008462"/>
      <w:r w:rsidRPr="00EE3E0D">
        <w:rPr>
          <w:szCs w:val="24"/>
          <w:lang w:eastAsia="lt-LT"/>
        </w:rPr>
        <w:t>67. Darbuotojų, dirbančių pagal suminę darbo laiko apskaitą, pareiginės algos koeficientas yra nurodomas darbo sutartyse.</w:t>
      </w:r>
    </w:p>
    <w:p w14:paraId="72089DE3" w14:textId="77777777" w:rsidR="00EE3E0D" w:rsidRPr="00EE3E0D" w:rsidRDefault="00EE3E0D" w:rsidP="00A3683E">
      <w:pPr>
        <w:jc w:val="both"/>
        <w:rPr>
          <w:szCs w:val="24"/>
          <w:lang w:eastAsia="lt-LT"/>
        </w:rPr>
      </w:pPr>
      <w:r w:rsidRPr="00EE3E0D">
        <w:rPr>
          <w:szCs w:val="24"/>
          <w:lang w:eastAsia="lt-LT"/>
        </w:rPr>
        <w:lastRenderedPageBreak/>
        <w:t>68. Tiksli darbuotojui per apskaitinį laikotarpį dirbti priklausanti darbo laiko norma nustatoma vadovaujantis darbuotojo darbo sutartimi. Jeigu darbuotojas dirba ne visą darbo laiką, tai jo darbo valandų skaičius per apskaitinį laikotarpį yra proporcingai mažesnis.</w:t>
      </w:r>
    </w:p>
    <w:p w14:paraId="4F9DF64A" w14:textId="77777777" w:rsidR="00EE3E0D" w:rsidRPr="00EE3E0D" w:rsidRDefault="00EE3E0D" w:rsidP="00A3683E">
      <w:pPr>
        <w:jc w:val="both"/>
        <w:rPr>
          <w:szCs w:val="24"/>
          <w:lang w:eastAsia="lt-LT"/>
        </w:rPr>
      </w:pPr>
      <w:r w:rsidRPr="00EE3E0D">
        <w:rPr>
          <w:szCs w:val="24"/>
          <w:lang w:eastAsia="lt-LT"/>
        </w:rPr>
        <w:t>69. Darbuotojų, dirbančių pagal suminę darbo laiko apskaitą, darbo užmokestis suminės darbo laiko apskaitos laikotarpiu yra apskaičiuojamas ir išmokamas laikantis tokios tvarkos:</w:t>
      </w:r>
    </w:p>
    <w:p w14:paraId="79FE5337" w14:textId="77777777" w:rsidR="00EE3E0D" w:rsidRPr="00EE3E0D" w:rsidRDefault="00EE3E0D" w:rsidP="00A3683E">
      <w:pPr>
        <w:jc w:val="both"/>
        <w:rPr>
          <w:szCs w:val="24"/>
          <w:lang w:eastAsia="lt-LT"/>
        </w:rPr>
      </w:pPr>
      <w:r w:rsidRPr="00EE3E0D">
        <w:rPr>
          <w:szCs w:val="24"/>
          <w:lang w:eastAsia="lt-LT"/>
        </w:rPr>
        <w:t>69.1. kiekvieną apskaitinio laikotarpio mėnesį darbuotojui apmokama pagal darbuotojo faktiškai tą mėnesį dirbtas valandas. Šiam tikslui kiekvieną mėnesį pagal darbuotojo darbo sutartyje nurodytą bazinį mėnesio darbo užmokestį ir darbuotojo darbo sutartyje sulygtą darbo laiko normą yra apskaičiuojamas darbuotojo valandinis darbo užmokestis (toliau – valandos atlygis);</w:t>
      </w:r>
    </w:p>
    <w:p w14:paraId="2CCB591F" w14:textId="77777777" w:rsidR="00EE3E0D" w:rsidRPr="00EE3E0D" w:rsidRDefault="00EE3E0D" w:rsidP="00A3683E">
      <w:pPr>
        <w:jc w:val="both"/>
        <w:rPr>
          <w:szCs w:val="24"/>
          <w:lang w:eastAsia="lt-LT"/>
        </w:rPr>
      </w:pPr>
      <w:r w:rsidRPr="00EE3E0D">
        <w:rPr>
          <w:szCs w:val="24"/>
          <w:lang w:eastAsia="lt-LT"/>
        </w:rPr>
        <w:t>69.2. apskaitinio laikotarpio pabaigoje, t. y. pasibaigus trečiam (paskutiniam) apskaitinio laikotarpio mėnesiui, apskaičiuojamos darbuotojo faktiškai per apskaitinį laikotarpį išdirbtos valandos ir skirtumas palyginti su darbo sutartyje sulygta darbo laiko norma. Dėl darbuotojui sudaryto darbo grafiko neišdirbtos iki darbo laiko normos valandos yra apmokamos 50 proc. darbuotojo atlyginimo dydžiu. Jeigu paaiškėja, kad darbuotojas per apskaitinį laikotarpį išdirbo daugiau valandų, negu sulygta darbo laiko norma, tai vertinama įstatymų nustatyta tvarka;</w:t>
      </w:r>
    </w:p>
    <w:p w14:paraId="1026C2B8" w14:textId="77777777" w:rsidR="00EE3E0D" w:rsidRPr="00EE3E0D" w:rsidRDefault="00EE3E0D" w:rsidP="00A3683E">
      <w:pPr>
        <w:jc w:val="both"/>
        <w:rPr>
          <w:szCs w:val="24"/>
          <w:lang w:eastAsia="lt-LT"/>
        </w:rPr>
      </w:pPr>
      <w:r w:rsidRPr="00EE3E0D">
        <w:rPr>
          <w:szCs w:val="24"/>
          <w:lang w:eastAsia="lt-LT"/>
        </w:rPr>
        <w:t>69.3. jeigu apskaitinio laikotarpio pabaigoje, apskaičiavus kompensaciją už neišdirbtas iki darbo laiko normos valandas (jeigu tokia norma darbuotojui priklauso), paaiškėja, kad darbuotojo per tą apskaitinį laikotarpį bendras darbo užmokestis su kompensacija vis tiek nesiekia 3 minimaliųjų mėnesinių algų sumos, tai darbuotojui papildomai išmokama trūkstama suma siekiant užtikrinti, kad darbuotojo per apskaitinį laikotarpį darbo užmokestis, sudėjus pagal Atlygio politikos 69 punkte apskaičiuotas sumas, būtų ne mažesnis kaip 3 minimaliosios mėnesinės algos, atėmus darbuotojo dėl objektyvių priežasčių nedirbtus laikotarpius (laikinas nedarbingumas ir pan.);</w:t>
      </w:r>
    </w:p>
    <w:p w14:paraId="3A08D91F" w14:textId="77777777" w:rsidR="00EE3E0D" w:rsidRPr="00EE3E0D" w:rsidRDefault="00EE3E0D" w:rsidP="00A3683E">
      <w:pPr>
        <w:jc w:val="both"/>
        <w:rPr>
          <w:szCs w:val="24"/>
          <w:lang w:eastAsia="lt-LT"/>
        </w:rPr>
      </w:pPr>
      <w:r w:rsidRPr="00EE3E0D">
        <w:rPr>
          <w:szCs w:val="24"/>
          <w:lang w:eastAsia="lt-LT"/>
        </w:rPr>
        <w:t>69.4. jeigu paaiškėja, kad darbuotojas, dirbantis pagal suminę darbo laiko apskaitą, per apskaitinį laikotarpį išdirbo daugiau valandų, negu sulygta darbo laiko norma, tai vertinama teisės aktų nustatyta tvarka.</w:t>
      </w:r>
    </w:p>
    <w:p w14:paraId="007E50A9" w14:textId="76CC590C" w:rsidR="00EE3E0D" w:rsidRPr="00EE3E0D" w:rsidRDefault="00EE3E0D" w:rsidP="00A3683E">
      <w:pPr>
        <w:jc w:val="both"/>
        <w:rPr>
          <w:szCs w:val="24"/>
          <w:lang w:eastAsia="lt-LT"/>
        </w:rPr>
      </w:pPr>
      <w:r w:rsidRPr="00EE3E0D">
        <w:rPr>
          <w:szCs w:val="24"/>
          <w:lang w:eastAsia="lt-LT"/>
        </w:rPr>
        <w:t>70. Jeigu darbuotojas neišdirbo viso apskaitinio laikotarpio dėl to, kad nutrūko darbo santykiai, darbuotojo darbo užmokestis apskaičiuojamos taip:</w:t>
      </w:r>
    </w:p>
    <w:p w14:paraId="08E90112" w14:textId="188113A1" w:rsidR="00EE3E0D" w:rsidRPr="00EE3E0D" w:rsidRDefault="00EE3E0D" w:rsidP="00A3683E">
      <w:pPr>
        <w:jc w:val="both"/>
        <w:rPr>
          <w:szCs w:val="24"/>
          <w:lang w:eastAsia="lt-LT"/>
        </w:rPr>
      </w:pPr>
      <w:r w:rsidRPr="00EE3E0D">
        <w:rPr>
          <w:szCs w:val="24"/>
          <w:lang w:eastAsia="lt-LT"/>
        </w:rPr>
        <w:t>70.1. už visą apskaitiniu laikotarpiu dirbtą mėnesį apmokama Atlygio politikos 69 punkte nustatyta tvarka;</w:t>
      </w:r>
    </w:p>
    <w:p w14:paraId="6DDAC051" w14:textId="2ADABB1E" w:rsidR="00EE3E0D" w:rsidRPr="00EE3E0D" w:rsidRDefault="00EE3E0D" w:rsidP="00A3683E">
      <w:pPr>
        <w:jc w:val="both"/>
        <w:rPr>
          <w:szCs w:val="24"/>
          <w:lang w:eastAsia="lt-LT"/>
        </w:rPr>
      </w:pPr>
      <w:r w:rsidRPr="00EE3E0D">
        <w:rPr>
          <w:szCs w:val="24"/>
          <w:lang w:eastAsia="lt-LT"/>
        </w:rPr>
        <w:t>70.2. už tą apskaitinio laikotarpio mėnesį, kurį darbuotojo darbo santykiai pasibaigia, apmokama pagal faktiškai tą mėnesį dirbtas valandas, o dėl punkte  nurodytų aplinkybių susidaręs faktiškai dirbtų valandų ir sulygtų valandų skirtumas apmokamas Atlygio politikos 70 punkte nustatyta tvarka, bet perskaičiuojant proporcingai pagal darbuotojo dirbtą laiką ir apskaitinio laikotarpio trukmę.</w:t>
      </w:r>
    </w:p>
    <w:p w14:paraId="7C10D247" w14:textId="77777777" w:rsidR="00EE3E0D" w:rsidRPr="00EE3E0D" w:rsidRDefault="00EE3E0D" w:rsidP="00A3683E">
      <w:pPr>
        <w:jc w:val="both"/>
        <w:rPr>
          <w:szCs w:val="24"/>
          <w:lang w:eastAsia="lt-LT"/>
        </w:rPr>
      </w:pPr>
      <w:r w:rsidRPr="00EE3E0D">
        <w:rPr>
          <w:szCs w:val="24"/>
          <w:lang w:eastAsia="lt-LT"/>
        </w:rPr>
        <w:t>71. Pagal suminę darbo laiko apskaitą dirbančių darbuotojų darbo diena švenčių dienų išvakarėse trumpinama viena valanda, o darbuotojų, dirbančių pagal slankųjį nenutrūkstamo darbo grafiką, darbo diena švenčių dienos išvakarėse nėra trumpinama.</w:t>
      </w:r>
    </w:p>
    <w:bookmarkEnd w:id="28"/>
    <w:p w14:paraId="2C5FF723" w14:textId="77777777" w:rsidR="00EE3E0D" w:rsidRPr="00EE3E0D" w:rsidRDefault="00EE3E0D" w:rsidP="00A3683E">
      <w:pPr>
        <w:jc w:val="both"/>
        <w:rPr>
          <w:b/>
          <w:szCs w:val="24"/>
          <w:lang w:eastAsia="lt-LT"/>
        </w:rPr>
      </w:pPr>
    </w:p>
    <w:p w14:paraId="7898D19A" w14:textId="77777777" w:rsidR="00EE3E0D" w:rsidRPr="00EE3E0D" w:rsidRDefault="00EE3E0D" w:rsidP="00A3683E">
      <w:pPr>
        <w:jc w:val="center"/>
        <w:rPr>
          <w:b/>
          <w:szCs w:val="24"/>
          <w:lang w:eastAsia="lt-LT"/>
        </w:rPr>
      </w:pPr>
      <w:r w:rsidRPr="00EE3E0D">
        <w:rPr>
          <w:b/>
          <w:szCs w:val="24"/>
          <w:lang w:eastAsia="lt-LT"/>
        </w:rPr>
        <w:t>XIV SKYRIUS</w:t>
      </w:r>
    </w:p>
    <w:p w14:paraId="19AE039F" w14:textId="77777777" w:rsidR="00EE3E0D" w:rsidRPr="00EE3E0D" w:rsidRDefault="00EE3E0D" w:rsidP="00A3683E">
      <w:pPr>
        <w:jc w:val="center"/>
        <w:rPr>
          <w:szCs w:val="24"/>
          <w:lang w:eastAsia="lt-LT"/>
        </w:rPr>
      </w:pPr>
      <w:r w:rsidRPr="00EE3E0D">
        <w:rPr>
          <w:b/>
          <w:szCs w:val="24"/>
          <w:lang w:eastAsia="lt-LT"/>
        </w:rPr>
        <w:t>BAIGIAMOSIOS NUOSTATOS</w:t>
      </w:r>
    </w:p>
    <w:p w14:paraId="43CDBC35" w14:textId="77777777" w:rsidR="00EE3E0D" w:rsidRPr="00EE3E0D" w:rsidRDefault="00EE3E0D" w:rsidP="00A3683E">
      <w:pPr>
        <w:jc w:val="both"/>
        <w:rPr>
          <w:szCs w:val="24"/>
          <w:lang w:eastAsia="lt-LT"/>
        </w:rPr>
      </w:pPr>
    </w:p>
    <w:p w14:paraId="46BA281A" w14:textId="77777777" w:rsidR="00EE3E0D" w:rsidRPr="00EE3E0D" w:rsidRDefault="00EE3E0D" w:rsidP="00A3683E">
      <w:pPr>
        <w:jc w:val="both"/>
        <w:rPr>
          <w:szCs w:val="24"/>
          <w:lang w:eastAsia="lt-LT"/>
        </w:rPr>
      </w:pPr>
      <w:r w:rsidRPr="00EE3E0D">
        <w:rPr>
          <w:szCs w:val="24"/>
          <w:lang w:eastAsia="lt-LT"/>
        </w:rPr>
        <w:t>72. Atlygio politika skelbiama Lietuvos Respublikos teisės aktų nustatyta tvarka.</w:t>
      </w:r>
    </w:p>
    <w:p w14:paraId="6EA14808" w14:textId="0AA3114B" w:rsidR="00EE3E0D" w:rsidRPr="00EE3E0D" w:rsidRDefault="00EE3E0D" w:rsidP="00A3683E">
      <w:pPr>
        <w:jc w:val="both"/>
        <w:rPr>
          <w:szCs w:val="24"/>
          <w:lang w:eastAsia="lt-LT"/>
        </w:rPr>
      </w:pPr>
      <w:r w:rsidRPr="00EE3E0D">
        <w:rPr>
          <w:szCs w:val="24"/>
          <w:lang w:eastAsia="lt-LT"/>
        </w:rPr>
        <w:t xml:space="preserve">73. Informacija apie vidutinį darbuotojų </w:t>
      </w:r>
      <w:bookmarkStart w:id="29" w:name="_Hlk154053885"/>
      <w:r w:rsidRPr="00EE3E0D">
        <w:rPr>
          <w:szCs w:val="24"/>
          <w:lang w:eastAsia="lt-LT"/>
        </w:rPr>
        <w:t xml:space="preserve">darbo užmokestį </w:t>
      </w:r>
      <w:bookmarkEnd w:id="29"/>
      <w:r w:rsidRPr="00EE3E0D">
        <w:rPr>
          <w:szCs w:val="24"/>
          <w:lang w:eastAsia="lt-LT"/>
        </w:rPr>
        <w:t>pagal taikytinus reikalavimus bei rekomendacijas Lietuvos Respublikos teisės aktų nustatyta tvarka skelbiama viešai ministerijos  interneto svetainėje.</w:t>
      </w:r>
    </w:p>
    <w:p w14:paraId="3C554BE6" w14:textId="2CDB1F72" w:rsidR="00EE3E0D" w:rsidRPr="00EE3E0D" w:rsidRDefault="00EE3E0D" w:rsidP="00A3683E">
      <w:pPr>
        <w:jc w:val="both"/>
        <w:rPr>
          <w:szCs w:val="24"/>
          <w:lang w:eastAsia="lt-LT"/>
        </w:rPr>
      </w:pPr>
    </w:p>
    <w:p w14:paraId="2F4D8D19" w14:textId="77777777" w:rsidR="00EE3E0D" w:rsidRPr="00EE3E0D" w:rsidRDefault="00EE3E0D" w:rsidP="00A3683E">
      <w:pPr>
        <w:jc w:val="both"/>
        <w:rPr>
          <w:szCs w:val="24"/>
          <w:lang w:eastAsia="lt-LT"/>
        </w:rPr>
      </w:pPr>
    </w:p>
    <w:p w14:paraId="4D2ACA0E" w14:textId="77777777" w:rsidR="00EE3E0D" w:rsidRPr="00EE3E0D" w:rsidRDefault="00EE3E0D" w:rsidP="00A3683E">
      <w:pPr>
        <w:jc w:val="center"/>
        <w:rPr>
          <w:szCs w:val="24"/>
          <w:lang w:eastAsia="lt-LT"/>
        </w:rPr>
      </w:pPr>
      <w:r w:rsidRPr="00EE3E0D">
        <w:rPr>
          <w:szCs w:val="24"/>
          <w:lang w:eastAsia="lt-LT"/>
        </w:rPr>
        <w:t>_______________________________________</w:t>
      </w:r>
    </w:p>
    <w:p w14:paraId="7D9649FB" w14:textId="77777777" w:rsidR="00EE3E0D" w:rsidRPr="00EE3E0D" w:rsidRDefault="00EE3E0D" w:rsidP="00A3683E">
      <w:pPr>
        <w:jc w:val="center"/>
        <w:rPr>
          <w:szCs w:val="24"/>
          <w:lang w:eastAsia="lt-LT"/>
        </w:rPr>
      </w:pPr>
    </w:p>
    <w:p w14:paraId="09A12CA8" w14:textId="77777777" w:rsidR="00EE3E0D" w:rsidRPr="00EE3E0D" w:rsidRDefault="00EE3E0D" w:rsidP="00A3683E">
      <w:pPr>
        <w:jc w:val="both"/>
        <w:rPr>
          <w:szCs w:val="24"/>
          <w:lang w:eastAsia="lt-LT"/>
        </w:rPr>
      </w:pPr>
    </w:p>
    <w:p w14:paraId="073ACFEC" w14:textId="77777777" w:rsidR="00EE3E0D" w:rsidRPr="00EE3E0D" w:rsidRDefault="00EE3E0D" w:rsidP="00A3683E">
      <w:pPr>
        <w:jc w:val="both"/>
        <w:rPr>
          <w:szCs w:val="24"/>
          <w:lang w:eastAsia="lt-LT"/>
        </w:rPr>
      </w:pPr>
    </w:p>
    <w:p w14:paraId="76474E9F" w14:textId="77777777" w:rsidR="00EE3E0D" w:rsidRPr="00EE3E0D" w:rsidRDefault="00EE3E0D" w:rsidP="00A3683E">
      <w:pPr>
        <w:jc w:val="both"/>
        <w:rPr>
          <w:szCs w:val="24"/>
          <w:lang w:eastAsia="lt-LT"/>
        </w:rPr>
      </w:pPr>
    </w:p>
    <w:p w14:paraId="2AAE8DD3" w14:textId="62416620" w:rsidR="00E31E29" w:rsidRPr="00EE3E0D" w:rsidRDefault="00E31E29" w:rsidP="00A3683E">
      <w:pPr>
        <w:jc w:val="both"/>
      </w:pPr>
    </w:p>
    <w:sectPr w:rsidR="00E31E29" w:rsidRPr="00EE3E0D" w:rsidSect="00B93514">
      <w:headerReference w:type="default" r:id="rId8"/>
      <w:pgSz w:w="11906" w:h="16838"/>
      <w:pgMar w:top="1135"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2585" w14:textId="77777777" w:rsidR="00422359" w:rsidRDefault="00422359" w:rsidP="006741B4">
      <w:r>
        <w:separator/>
      </w:r>
    </w:p>
  </w:endnote>
  <w:endnote w:type="continuationSeparator" w:id="0">
    <w:p w14:paraId="55281629" w14:textId="77777777" w:rsidR="00422359" w:rsidRDefault="00422359" w:rsidP="0067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934C3" w14:textId="77777777" w:rsidR="00422359" w:rsidRDefault="00422359" w:rsidP="006741B4">
      <w:r>
        <w:separator/>
      </w:r>
    </w:p>
  </w:footnote>
  <w:footnote w:type="continuationSeparator" w:id="0">
    <w:p w14:paraId="3021FD74" w14:textId="77777777" w:rsidR="00422359" w:rsidRDefault="00422359" w:rsidP="006741B4">
      <w:r>
        <w:continuationSeparator/>
      </w:r>
    </w:p>
  </w:footnote>
  <w:footnote w:id="1">
    <w:p w14:paraId="28A02B51" w14:textId="77777777" w:rsidR="00EE3E0D" w:rsidRDefault="00EE3E0D" w:rsidP="00EE3E0D">
      <w:pPr>
        <w:pStyle w:val="FootnoteText"/>
      </w:pPr>
      <w:r>
        <w:rPr>
          <w:rStyle w:val="FootnoteReference"/>
        </w:rPr>
        <w:footnoteRef/>
      </w:r>
      <w:r>
        <w:t xml:space="preserve"> Jei numatyta darbo sutarties sąlygose. </w:t>
      </w:r>
    </w:p>
  </w:footnote>
  <w:footnote w:id="2">
    <w:p w14:paraId="23AA7827" w14:textId="77777777" w:rsidR="00EE3E0D" w:rsidRDefault="00EE3E0D" w:rsidP="00EE3E0D">
      <w:pPr>
        <w:pStyle w:val="FootnoteText"/>
      </w:pPr>
      <w:r>
        <w:rPr>
          <w:rStyle w:val="FootnoteReference"/>
        </w:rPr>
        <w:footnoteRef/>
      </w:r>
      <w:r>
        <w:t xml:space="preserve"> Kaip numatyta sutartyje</w:t>
      </w:r>
    </w:p>
  </w:footnote>
  <w:footnote w:id="3">
    <w:p w14:paraId="5DD02CB5" w14:textId="77777777" w:rsidR="00EE3E0D" w:rsidRDefault="00EE3E0D" w:rsidP="00EE3E0D">
      <w:pPr>
        <w:pStyle w:val="FootnoteText"/>
      </w:pPr>
      <w:r>
        <w:rPr>
          <w:rStyle w:val="FootnoteReference"/>
        </w:rPr>
        <w:footnoteRef/>
      </w:r>
      <w:r>
        <w:t xml:space="preserve"> Jei numatyta darbo sutartyje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665624"/>
      <w:docPartObj>
        <w:docPartGallery w:val="Page Numbers (Top of Page)"/>
        <w:docPartUnique/>
      </w:docPartObj>
    </w:sdtPr>
    <w:sdtContent>
      <w:p w14:paraId="7F824096" w14:textId="30E0DDC5" w:rsidR="0013232C" w:rsidRDefault="0013232C">
        <w:pPr>
          <w:pStyle w:val="Header"/>
          <w:jc w:val="center"/>
        </w:pPr>
        <w:r>
          <w:fldChar w:fldCharType="begin"/>
        </w:r>
        <w:r>
          <w:instrText>PAGE   \* MERGEFORMAT</w:instrText>
        </w:r>
        <w:r>
          <w:fldChar w:fldCharType="separate"/>
        </w:r>
        <w:r>
          <w:t>2</w:t>
        </w:r>
        <w:r>
          <w:fldChar w:fldCharType="end"/>
        </w:r>
      </w:p>
    </w:sdtContent>
  </w:sdt>
  <w:p w14:paraId="01C8161F" w14:textId="256E1F72" w:rsidR="006741B4" w:rsidRDefault="006741B4" w:rsidP="00EB2F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4AE7"/>
    <w:multiLevelType w:val="multilevel"/>
    <w:tmpl w:val="9F5ADB2E"/>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E17F90"/>
    <w:multiLevelType w:val="multilevel"/>
    <w:tmpl w:val="14FEBFC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936428"/>
    <w:multiLevelType w:val="hybridMultilevel"/>
    <w:tmpl w:val="8F6211DE"/>
    <w:lvl w:ilvl="0" w:tplc="AB1865D2">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9523F5"/>
    <w:multiLevelType w:val="hybridMultilevel"/>
    <w:tmpl w:val="796221F4"/>
    <w:lvl w:ilvl="0" w:tplc="0427000F">
      <w:start w:val="1"/>
      <w:numFmt w:val="decimal"/>
      <w:lvlText w:val="%1."/>
      <w:lvlJc w:val="left"/>
      <w:pPr>
        <w:ind w:left="27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0C0313"/>
    <w:multiLevelType w:val="hybridMultilevel"/>
    <w:tmpl w:val="047433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AA4415F"/>
    <w:multiLevelType w:val="hybridMultilevel"/>
    <w:tmpl w:val="0E2CF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4F701D"/>
    <w:multiLevelType w:val="multilevel"/>
    <w:tmpl w:val="8AD0C842"/>
    <w:lvl w:ilvl="0">
      <w:start w:val="6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61715B"/>
    <w:multiLevelType w:val="hybridMultilevel"/>
    <w:tmpl w:val="198ECAA0"/>
    <w:lvl w:ilvl="0" w:tplc="E0A48774">
      <w:start w:val="1"/>
      <w:numFmt w:val="decimal"/>
      <w:lvlText w:val="%1."/>
      <w:lvlJc w:val="left"/>
      <w:pPr>
        <w:ind w:left="720" w:hanging="360"/>
      </w:pPr>
    </w:lvl>
    <w:lvl w:ilvl="1" w:tplc="E1A2A094">
      <w:start w:val="1"/>
      <w:numFmt w:val="decimal"/>
      <w:lvlText w:val="%2."/>
      <w:lvlJc w:val="left"/>
      <w:pPr>
        <w:ind w:left="720" w:hanging="360"/>
      </w:pPr>
    </w:lvl>
    <w:lvl w:ilvl="2" w:tplc="E430937E">
      <w:start w:val="1"/>
      <w:numFmt w:val="decimal"/>
      <w:lvlText w:val="%3."/>
      <w:lvlJc w:val="left"/>
      <w:pPr>
        <w:ind w:left="720" w:hanging="360"/>
      </w:pPr>
    </w:lvl>
    <w:lvl w:ilvl="3" w:tplc="E5848920">
      <w:start w:val="1"/>
      <w:numFmt w:val="decimal"/>
      <w:lvlText w:val="%4."/>
      <w:lvlJc w:val="left"/>
      <w:pPr>
        <w:ind w:left="720" w:hanging="360"/>
      </w:pPr>
    </w:lvl>
    <w:lvl w:ilvl="4" w:tplc="36BE8440">
      <w:start w:val="1"/>
      <w:numFmt w:val="decimal"/>
      <w:lvlText w:val="%5."/>
      <w:lvlJc w:val="left"/>
      <w:pPr>
        <w:ind w:left="720" w:hanging="360"/>
      </w:pPr>
    </w:lvl>
    <w:lvl w:ilvl="5" w:tplc="EBB04E38">
      <w:start w:val="1"/>
      <w:numFmt w:val="decimal"/>
      <w:lvlText w:val="%6."/>
      <w:lvlJc w:val="left"/>
      <w:pPr>
        <w:ind w:left="720" w:hanging="360"/>
      </w:pPr>
    </w:lvl>
    <w:lvl w:ilvl="6" w:tplc="253AA9CA">
      <w:start w:val="1"/>
      <w:numFmt w:val="decimal"/>
      <w:lvlText w:val="%7."/>
      <w:lvlJc w:val="left"/>
      <w:pPr>
        <w:ind w:left="720" w:hanging="360"/>
      </w:pPr>
    </w:lvl>
    <w:lvl w:ilvl="7" w:tplc="298C6BF8">
      <w:start w:val="1"/>
      <w:numFmt w:val="decimal"/>
      <w:lvlText w:val="%8."/>
      <w:lvlJc w:val="left"/>
      <w:pPr>
        <w:ind w:left="720" w:hanging="360"/>
      </w:pPr>
    </w:lvl>
    <w:lvl w:ilvl="8" w:tplc="85C2E000">
      <w:start w:val="1"/>
      <w:numFmt w:val="decimal"/>
      <w:lvlText w:val="%9."/>
      <w:lvlJc w:val="left"/>
      <w:pPr>
        <w:ind w:left="720" w:hanging="360"/>
      </w:pPr>
    </w:lvl>
  </w:abstractNum>
  <w:abstractNum w:abstractNumId="8" w15:restartNumberingAfterBreak="0">
    <w:nsid w:val="6C4F5434"/>
    <w:multiLevelType w:val="hybridMultilevel"/>
    <w:tmpl w:val="8646AD80"/>
    <w:lvl w:ilvl="0" w:tplc="4AFAF1A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924A09"/>
    <w:multiLevelType w:val="hybridMultilevel"/>
    <w:tmpl w:val="5A76E77E"/>
    <w:lvl w:ilvl="0" w:tplc="B7E665E4">
      <w:start w:val="67"/>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4426347"/>
    <w:multiLevelType w:val="hybridMultilevel"/>
    <w:tmpl w:val="FD94C11E"/>
    <w:lvl w:ilvl="0" w:tplc="46CA38A2">
      <w:start w:val="10"/>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9905356"/>
    <w:multiLevelType w:val="hybridMultilevel"/>
    <w:tmpl w:val="A0A42776"/>
    <w:lvl w:ilvl="0" w:tplc="C6CACE8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16cid:durableId="1189224142">
    <w:abstractNumId w:val="0"/>
  </w:num>
  <w:num w:numId="2" w16cid:durableId="1806775899">
    <w:abstractNumId w:val="4"/>
  </w:num>
  <w:num w:numId="3" w16cid:durableId="1807889401">
    <w:abstractNumId w:val="3"/>
  </w:num>
  <w:num w:numId="4" w16cid:durableId="1739286039">
    <w:abstractNumId w:val="2"/>
  </w:num>
  <w:num w:numId="5" w16cid:durableId="1023478196">
    <w:abstractNumId w:val="11"/>
  </w:num>
  <w:num w:numId="6" w16cid:durableId="769273749">
    <w:abstractNumId w:val="8"/>
  </w:num>
  <w:num w:numId="7" w16cid:durableId="246767341">
    <w:abstractNumId w:val="5"/>
  </w:num>
  <w:num w:numId="8" w16cid:durableId="248806842">
    <w:abstractNumId w:val="1"/>
  </w:num>
  <w:num w:numId="9" w16cid:durableId="1493646010">
    <w:abstractNumId w:val="10"/>
  </w:num>
  <w:num w:numId="10" w16cid:durableId="222299047">
    <w:abstractNumId w:val="6"/>
  </w:num>
  <w:num w:numId="11" w16cid:durableId="1560674662">
    <w:abstractNumId w:val="9"/>
  </w:num>
  <w:num w:numId="12" w16cid:durableId="2120755432">
    <w:abstractNumId w:val="7"/>
  </w:num>
  <w:num w:numId="13" w16cid:durableId="1364284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E29"/>
    <w:rsid w:val="00005519"/>
    <w:rsid w:val="00010E05"/>
    <w:rsid w:val="000278C1"/>
    <w:rsid w:val="0003050B"/>
    <w:rsid w:val="00043A97"/>
    <w:rsid w:val="00051CF7"/>
    <w:rsid w:val="0006530D"/>
    <w:rsid w:val="0007057C"/>
    <w:rsid w:val="000757BD"/>
    <w:rsid w:val="000822F3"/>
    <w:rsid w:val="00082E74"/>
    <w:rsid w:val="00090F75"/>
    <w:rsid w:val="00091187"/>
    <w:rsid w:val="000A037C"/>
    <w:rsid w:val="000A10CC"/>
    <w:rsid w:val="000A20DB"/>
    <w:rsid w:val="000B1A8A"/>
    <w:rsid w:val="000B3A69"/>
    <w:rsid w:val="000B3C2E"/>
    <w:rsid w:val="000C2366"/>
    <w:rsid w:val="000C5A9E"/>
    <w:rsid w:val="000D26B0"/>
    <w:rsid w:val="000D3D05"/>
    <w:rsid w:val="000D5990"/>
    <w:rsid w:val="000E2B0B"/>
    <w:rsid w:val="000F0EB4"/>
    <w:rsid w:val="000F2287"/>
    <w:rsid w:val="0010052F"/>
    <w:rsid w:val="00102D6B"/>
    <w:rsid w:val="00105614"/>
    <w:rsid w:val="001122E6"/>
    <w:rsid w:val="0011762A"/>
    <w:rsid w:val="00121B81"/>
    <w:rsid w:val="00126203"/>
    <w:rsid w:val="0013232C"/>
    <w:rsid w:val="0013553F"/>
    <w:rsid w:val="001360C9"/>
    <w:rsid w:val="00141F0F"/>
    <w:rsid w:val="00146C59"/>
    <w:rsid w:val="001479B5"/>
    <w:rsid w:val="001516EF"/>
    <w:rsid w:val="001540AE"/>
    <w:rsid w:val="001572D2"/>
    <w:rsid w:val="00162896"/>
    <w:rsid w:val="00167A05"/>
    <w:rsid w:val="00167A56"/>
    <w:rsid w:val="001721B6"/>
    <w:rsid w:val="00174260"/>
    <w:rsid w:val="0019119D"/>
    <w:rsid w:val="00191F16"/>
    <w:rsid w:val="00194E84"/>
    <w:rsid w:val="00196F8C"/>
    <w:rsid w:val="001B1570"/>
    <w:rsid w:val="001B24A9"/>
    <w:rsid w:val="001B5FD8"/>
    <w:rsid w:val="001B627D"/>
    <w:rsid w:val="001C14E0"/>
    <w:rsid w:val="001C5D8F"/>
    <w:rsid w:val="001C7C70"/>
    <w:rsid w:val="001D63E1"/>
    <w:rsid w:val="001E5A81"/>
    <w:rsid w:val="001F2279"/>
    <w:rsid w:val="00202646"/>
    <w:rsid w:val="00203877"/>
    <w:rsid w:val="002076A9"/>
    <w:rsid w:val="00221893"/>
    <w:rsid w:val="002220FA"/>
    <w:rsid w:val="00223821"/>
    <w:rsid w:val="0022771F"/>
    <w:rsid w:val="00227E5E"/>
    <w:rsid w:val="002373A8"/>
    <w:rsid w:val="00242620"/>
    <w:rsid w:val="0024366D"/>
    <w:rsid w:val="00247DFA"/>
    <w:rsid w:val="00253D4F"/>
    <w:rsid w:val="00253D78"/>
    <w:rsid w:val="0026322B"/>
    <w:rsid w:val="0027053F"/>
    <w:rsid w:val="00271DA1"/>
    <w:rsid w:val="002761E5"/>
    <w:rsid w:val="0027620B"/>
    <w:rsid w:val="0028078A"/>
    <w:rsid w:val="00292080"/>
    <w:rsid w:val="002A5377"/>
    <w:rsid w:val="002C2C5A"/>
    <w:rsid w:val="002C545A"/>
    <w:rsid w:val="002D696C"/>
    <w:rsid w:val="002E2F93"/>
    <w:rsid w:val="002E690C"/>
    <w:rsid w:val="002F1348"/>
    <w:rsid w:val="002F1643"/>
    <w:rsid w:val="002F3544"/>
    <w:rsid w:val="00307901"/>
    <w:rsid w:val="00310A9F"/>
    <w:rsid w:val="00317008"/>
    <w:rsid w:val="00317748"/>
    <w:rsid w:val="003205BA"/>
    <w:rsid w:val="003232D5"/>
    <w:rsid w:val="00324327"/>
    <w:rsid w:val="003255AD"/>
    <w:rsid w:val="00327CF1"/>
    <w:rsid w:val="003324EE"/>
    <w:rsid w:val="00335203"/>
    <w:rsid w:val="00350E8C"/>
    <w:rsid w:val="00383F5B"/>
    <w:rsid w:val="00384ED2"/>
    <w:rsid w:val="00396BF9"/>
    <w:rsid w:val="003B2875"/>
    <w:rsid w:val="003B410C"/>
    <w:rsid w:val="003C3C70"/>
    <w:rsid w:val="003C4636"/>
    <w:rsid w:val="003C62A3"/>
    <w:rsid w:val="003C66DB"/>
    <w:rsid w:val="003C6810"/>
    <w:rsid w:val="003C68CC"/>
    <w:rsid w:val="003C7668"/>
    <w:rsid w:val="003D20FF"/>
    <w:rsid w:val="003D6703"/>
    <w:rsid w:val="003E6216"/>
    <w:rsid w:val="003E7F57"/>
    <w:rsid w:val="003F2027"/>
    <w:rsid w:val="003F42D5"/>
    <w:rsid w:val="003F5DB1"/>
    <w:rsid w:val="00402513"/>
    <w:rsid w:val="004032FA"/>
    <w:rsid w:val="00404882"/>
    <w:rsid w:val="004051CB"/>
    <w:rsid w:val="00411660"/>
    <w:rsid w:val="004218FC"/>
    <w:rsid w:val="00422359"/>
    <w:rsid w:val="00424F63"/>
    <w:rsid w:val="00431A0B"/>
    <w:rsid w:val="00436137"/>
    <w:rsid w:val="00452E73"/>
    <w:rsid w:val="00453AE6"/>
    <w:rsid w:val="00454B94"/>
    <w:rsid w:val="00465654"/>
    <w:rsid w:val="004742A7"/>
    <w:rsid w:val="00475518"/>
    <w:rsid w:val="00476065"/>
    <w:rsid w:val="004802A5"/>
    <w:rsid w:val="00480E6D"/>
    <w:rsid w:val="00484AAF"/>
    <w:rsid w:val="004860A3"/>
    <w:rsid w:val="00495742"/>
    <w:rsid w:val="004970AB"/>
    <w:rsid w:val="004A619D"/>
    <w:rsid w:val="004A7346"/>
    <w:rsid w:val="004B1C1B"/>
    <w:rsid w:val="004D18E7"/>
    <w:rsid w:val="004D4783"/>
    <w:rsid w:val="004D6CF0"/>
    <w:rsid w:val="004D72F9"/>
    <w:rsid w:val="004E0560"/>
    <w:rsid w:val="004E1133"/>
    <w:rsid w:val="004F34B0"/>
    <w:rsid w:val="004F3CB5"/>
    <w:rsid w:val="0050156B"/>
    <w:rsid w:val="00501F47"/>
    <w:rsid w:val="00542410"/>
    <w:rsid w:val="00547440"/>
    <w:rsid w:val="00565CCB"/>
    <w:rsid w:val="005675F9"/>
    <w:rsid w:val="00576192"/>
    <w:rsid w:val="00576297"/>
    <w:rsid w:val="005906B1"/>
    <w:rsid w:val="00593BE6"/>
    <w:rsid w:val="0059669F"/>
    <w:rsid w:val="005B162D"/>
    <w:rsid w:val="005B6A8F"/>
    <w:rsid w:val="005C2356"/>
    <w:rsid w:val="005C6136"/>
    <w:rsid w:val="005D1FEA"/>
    <w:rsid w:val="005D3E7B"/>
    <w:rsid w:val="005F6B4D"/>
    <w:rsid w:val="005F734C"/>
    <w:rsid w:val="00601425"/>
    <w:rsid w:val="00601A97"/>
    <w:rsid w:val="0061387C"/>
    <w:rsid w:val="00615E17"/>
    <w:rsid w:val="00616220"/>
    <w:rsid w:val="00620B4E"/>
    <w:rsid w:val="00622581"/>
    <w:rsid w:val="00626B8D"/>
    <w:rsid w:val="00636D46"/>
    <w:rsid w:val="00644285"/>
    <w:rsid w:val="0065269F"/>
    <w:rsid w:val="006741B4"/>
    <w:rsid w:val="00674C2D"/>
    <w:rsid w:val="00674C2E"/>
    <w:rsid w:val="00682F6E"/>
    <w:rsid w:val="00691C50"/>
    <w:rsid w:val="006964BD"/>
    <w:rsid w:val="006A0725"/>
    <w:rsid w:val="006A299C"/>
    <w:rsid w:val="006A3740"/>
    <w:rsid w:val="006B03D1"/>
    <w:rsid w:val="006B320A"/>
    <w:rsid w:val="006B761A"/>
    <w:rsid w:val="006B7D05"/>
    <w:rsid w:val="006C6444"/>
    <w:rsid w:val="006D1B8C"/>
    <w:rsid w:val="006D4CF0"/>
    <w:rsid w:val="006D5AC4"/>
    <w:rsid w:val="006F0CD6"/>
    <w:rsid w:val="006F4D3E"/>
    <w:rsid w:val="006F4D5B"/>
    <w:rsid w:val="00701227"/>
    <w:rsid w:val="00713454"/>
    <w:rsid w:val="00716223"/>
    <w:rsid w:val="00716FFD"/>
    <w:rsid w:val="00721E0A"/>
    <w:rsid w:val="007233EE"/>
    <w:rsid w:val="00725A18"/>
    <w:rsid w:val="00727CAA"/>
    <w:rsid w:val="00727D61"/>
    <w:rsid w:val="007411F4"/>
    <w:rsid w:val="0075165F"/>
    <w:rsid w:val="00754D82"/>
    <w:rsid w:val="00755F71"/>
    <w:rsid w:val="0076267D"/>
    <w:rsid w:val="007719BD"/>
    <w:rsid w:val="00772A8D"/>
    <w:rsid w:val="00781CCD"/>
    <w:rsid w:val="00785D98"/>
    <w:rsid w:val="00786074"/>
    <w:rsid w:val="00786BB6"/>
    <w:rsid w:val="00793AC2"/>
    <w:rsid w:val="00794E2F"/>
    <w:rsid w:val="007A1389"/>
    <w:rsid w:val="007B3D06"/>
    <w:rsid w:val="007B5D14"/>
    <w:rsid w:val="007B79C7"/>
    <w:rsid w:val="007D11BC"/>
    <w:rsid w:val="007D1814"/>
    <w:rsid w:val="007D1ED8"/>
    <w:rsid w:val="007E010C"/>
    <w:rsid w:val="007F1FF2"/>
    <w:rsid w:val="00802A55"/>
    <w:rsid w:val="00811383"/>
    <w:rsid w:val="00834484"/>
    <w:rsid w:val="00841595"/>
    <w:rsid w:val="00846107"/>
    <w:rsid w:val="008476A8"/>
    <w:rsid w:val="00850A98"/>
    <w:rsid w:val="0085360E"/>
    <w:rsid w:val="00853C23"/>
    <w:rsid w:val="00857E1F"/>
    <w:rsid w:val="00860788"/>
    <w:rsid w:val="00866FBE"/>
    <w:rsid w:val="00871603"/>
    <w:rsid w:val="0087171C"/>
    <w:rsid w:val="00876555"/>
    <w:rsid w:val="00885BFE"/>
    <w:rsid w:val="00892A15"/>
    <w:rsid w:val="008B0DDC"/>
    <w:rsid w:val="008B518D"/>
    <w:rsid w:val="008B5F87"/>
    <w:rsid w:val="008C438A"/>
    <w:rsid w:val="008D6FA2"/>
    <w:rsid w:val="008E76B8"/>
    <w:rsid w:val="00904116"/>
    <w:rsid w:val="009072F0"/>
    <w:rsid w:val="00930B3B"/>
    <w:rsid w:val="00932F49"/>
    <w:rsid w:val="00933989"/>
    <w:rsid w:val="00935B19"/>
    <w:rsid w:val="00940FE5"/>
    <w:rsid w:val="009466C2"/>
    <w:rsid w:val="00947BC9"/>
    <w:rsid w:val="00960584"/>
    <w:rsid w:val="00960741"/>
    <w:rsid w:val="00962F48"/>
    <w:rsid w:val="00963712"/>
    <w:rsid w:val="00971625"/>
    <w:rsid w:val="00973596"/>
    <w:rsid w:val="009A539B"/>
    <w:rsid w:val="009B2D05"/>
    <w:rsid w:val="009C0D22"/>
    <w:rsid w:val="009C5637"/>
    <w:rsid w:val="009E07D9"/>
    <w:rsid w:val="009E098C"/>
    <w:rsid w:val="009F3495"/>
    <w:rsid w:val="009F74ED"/>
    <w:rsid w:val="00A011C3"/>
    <w:rsid w:val="00A17409"/>
    <w:rsid w:val="00A312A0"/>
    <w:rsid w:val="00A333AE"/>
    <w:rsid w:val="00A35EE1"/>
    <w:rsid w:val="00A3683E"/>
    <w:rsid w:val="00A4220F"/>
    <w:rsid w:val="00A43EBC"/>
    <w:rsid w:val="00A44098"/>
    <w:rsid w:val="00A51BD3"/>
    <w:rsid w:val="00A52B68"/>
    <w:rsid w:val="00A53582"/>
    <w:rsid w:val="00A6510A"/>
    <w:rsid w:val="00A66C42"/>
    <w:rsid w:val="00A75E44"/>
    <w:rsid w:val="00A80E61"/>
    <w:rsid w:val="00A92E83"/>
    <w:rsid w:val="00A95D6F"/>
    <w:rsid w:val="00AA476B"/>
    <w:rsid w:val="00AC3DE9"/>
    <w:rsid w:val="00AC55D4"/>
    <w:rsid w:val="00AC6095"/>
    <w:rsid w:val="00AD2EDA"/>
    <w:rsid w:val="00AD735F"/>
    <w:rsid w:val="00AE1FED"/>
    <w:rsid w:val="00AE2063"/>
    <w:rsid w:val="00AE7CEE"/>
    <w:rsid w:val="00B02A74"/>
    <w:rsid w:val="00B15F84"/>
    <w:rsid w:val="00B22600"/>
    <w:rsid w:val="00B341A5"/>
    <w:rsid w:val="00B6016D"/>
    <w:rsid w:val="00B6084A"/>
    <w:rsid w:val="00B75D51"/>
    <w:rsid w:val="00B77FB3"/>
    <w:rsid w:val="00B8620B"/>
    <w:rsid w:val="00B919DC"/>
    <w:rsid w:val="00B925AA"/>
    <w:rsid w:val="00B93514"/>
    <w:rsid w:val="00BA6678"/>
    <w:rsid w:val="00BA7A1C"/>
    <w:rsid w:val="00BB35EB"/>
    <w:rsid w:val="00BC63FC"/>
    <w:rsid w:val="00BD7150"/>
    <w:rsid w:val="00BE05E8"/>
    <w:rsid w:val="00BE0BF1"/>
    <w:rsid w:val="00BE5955"/>
    <w:rsid w:val="00BE6CC6"/>
    <w:rsid w:val="00BF1C42"/>
    <w:rsid w:val="00BF2030"/>
    <w:rsid w:val="00BF6DB1"/>
    <w:rsid w:val="00C0265D"/>
    <w:rsid w:val="00C37F4F"/>
    <w:rsid w:val="00C40085"/>
    <w:rsid w:val="00C4241F"/>
    <w:rsid w:val="00C50FAD"/>
    <w:rsid w:val="00C61646"/>
    <w:rsid w:val="00C63BF1"/>
    <w:rsid w:val="00C644BF"/>
    <w:rsid w:val="00C64749"/>
    <w:rsid w:val="00C67519"/>
    <w:rsid w:val="00C708CC"/>
    <w:rsid w:val="00C85233"/>
    <w:rsid w:val="00C8570D"/>
    <w:rsid w:val="00C92A2E"/>
    <w:rsid w:val="00C945A8"/>
    <w:rsid w:val="00CA378A"/>
    <w:rsid w:val="00CA6D84"/>
    <w:rsid w:val="00CA70D9"/>
    <w:rsid w:val="00CB0AF2"/>
    <w:rsid w:val="00CC1240"/>
    <w:rsid w:val="00CC5A01"/>
    <w:rsid w:val="00CC5B06"/>
    <w:rsid w:val="00CC6DAB"/>
    <w:rsid w:val="00CD161D"/>
    <w:rsid w:val="00CE3BD2"/>
    <w:rsid w:val="00CF23E1"/>
    <w:rsid w:val="00CF329A"/>
    <w:rsid w:val="00D127E6"/>
    <w:rsid w:val="00D12D9E"/>
    <w:rsid w:val="00D13C77"/>
    <w:rsid w:val="00D14BBF"/>
    <w:rsid w:val="00D1522A"/>
    <w:rsid w:val="00D165C5"/>
    <w:rsid w:val="00D205A4"/>
    <w:rsid w:val="00D2771E"/>
    <w:rsid w:val="00D5456D"/>
    <w:rsid w:val="00D62DC1"/>
    <w:rsid w:val="00D65FC2"/>
    <w:rsid w:val="00D76EA7"/>
    <w:rsid w:val="00D8575A"/>
    <w:rsid w:val="00D87C0B"/>
    <w:rsid w:val="00D926B8"/>
    <w:rsid w:val="00D93C5E"/>
    <w:rsid w:val="00D956B7"/>
    <w:rsid w:val="00D9593A"/>
    <w:rsid w:val="00DA0F85"/>
    <w:rsid w:val="00DA5CF7"/>
    <w:rsid w:val="00DA60EB"/>
    <w:rsid w:val="00DA6BB7"/>
    <w:rsid w:val="00DB1108"/>
    <w:rsid w:val="00DB202E"/>
    <w:rsid w:val="00DB3733"/>
    <w:rsid w:val="00DB67A6"/>
    <w:rsid w:val="00DC60CF"/>
    <w:rsid w:val="00DD3599"/>
    <w:rsid w:val="00DD4A4A"/>
    <w:rsid w:val="00DE6C89"/>
    <w:rsid w:val="00E029B4"/>
    <w:rsid w:val="00E07035"/>
    <w:rsid w:val="00E14B38"/>
    <w:rsid w:val="00E203F6"/>
    <w:rsid w:val="00E21A46"/>
    <w:rsid w:val="00E30366"/>
    <w:rsid w:val="00E313D6"/>
    <w:rsid w:val="00E31E29"/>
    <w:rsid w:val="00E37836"/>
    <w:rsid w:val="00E37BA9"/>
    <w:rsid w:val="00E402D0"/>
    <w:rsid w:val="00E545DF"/>
    <w:rsid w:val="00E55AAF"/>
    <w:rsid w:val="00E60C6E"/>
    <w:rsid w:val="00E65FE1"/>
    <w:rsid w:val="00E6681C"/>
    <w:rsid w:val="00E74B48"/>
    <w:rsid w:val="00E82266"/>
    <w:rsid w:val="00E83D40"/>
    <w:rsid w:val="00E8599F"/>
    <w:rsid w:val="00EA0CA2"/>
    <w:rsid w:val="00EA1093"/>
    <w:rsid w:val="00EA39E8"/>
    <w:rsid w:val="00EA578B"/>
    <w:rsid w:val="00EA7FB0"/>
    <w:rsid w:val="00EB08B2"/>
    <w:rsid w:val="00EB198E"/>
    <w:rsid w:val="00EB2F00"/>
    <w:rsid w:val="00EC48D6"/>
    <w:rsid w:val="00EE3E0D"/>
    <w:rsid w:val="00EF23BC"/>
    <w:rsid w:val="00F01D9A"/>
    <w:rsid w:val="00F02F2D"/>
    <w:rsid w:val="00F14603"/>
    <w:rsid w:val="00F22E4A"/>
    <w:rsid w:val="00F31DE1"/>
    <w:rsid w:val="00F35AF6"/>
    <w:rsid w:val="00F5241E"/>
    <w:rsid w:val="00F73C61"/>
    <w:rsid w:val="00F802FB"/>
    <w:rsid w:val="00F816CE"/>
    <w:rsid w:val="00F81B77"/>
    <w:rsid w:val="00F972F8"/>
    <w:rsid w:val="00FA0993"/>
    <w:rsid w:val="00FA0C8E"/>
    <w:rsid w:val="00FA60A9"/>
    <w:rsid w:val="00FB0A42"/>
    <w:rsid w:val="00FB5328"/>
    <w:rsid w:val="00FC1F68"/>
    <w:rsid w:val="00FC7EC1"/>
    <w:rsid w:val="00FD0CAD"/>
    <w:rsid w:val="00FD0DB5"/>
    <w:rsid w:val="00FD2CFE"/>
    <w:rsid w:val="00FF6A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9DF17"/>
  <w15:chartTrackingRefBased/>
  <w15:docId w15:val="{45394ABC-0A80-4443-89F6-0E679A413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E2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31E29"/>
    <w:rPr>
      <w:sz w:val="16"/>
      <w:szCs w:val="16"/>
    </w:rPr>
  </w:style>
  <w:style w:type="paragraph" w:styleId="CommentText">
    <w:name w:val="annotation text"/>
    <w:basedOn w:val="Normal"/>
    <w:link w:val="CommentTextChar"/>
    <w:uiPriority w:val="99"/>
    <w:unhideWhenUsed/>
    <w:rsid w:val="00E31E29"/>
    <w:rPr>
      <w:sz w:val="20"/>
    </w:rPr>
  </w:style>
  <w:style w:type="character" w:customStyle="1" w:styleId="CommentTextChar">
    <w:name w:val="Comment Text Char"/>
    <w:basedOn w:val="DefaultParagraphFont"/>
    <w:link w:val="CommentText"/>
    <w:uiPriority w:val="99"/>
    <w:rsid w:val="00E31E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1E29"/>
    <w:rPr>
      <w:b/>
      <w:bCs/>
    </w:rPr>
  </w:style>
  <w:style w:type="character" w:customStyle="1" w:styleId="CommentSubjectChar">
    <w:name w:val="Comment Subject Char"/>
    <w:basedOn w:val="CommentTextChar"/>
    <w:link w:val="CommentSubject"/>
    <w:uiPriority w:val="99"/>
    <w:semiHidden/>
    <w:rsid w:val="00E31E2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1E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E29"/>
    <w:rPr>
      <w:rFonts w:ascii="Segoe UI" w:eastAsia="Times New Roman" w:hAnsi="Segoe UI" w:cs="Segoe UI"/>
      <w:sz w:val="18"/>
      <w:szCs w:val="18"/>
    </w:rPr>
  </w:style>
  <w:style w:type="character" w:customStyle="1" w:styleId="markedcontent">
    <w:name w:val="markedcontent"/>
    <w:basedOn w:val="DefaultParagraphFont"/>
    <w:rsid w:val="00B75D51"/>
  </w:style>
  <w:style w:type="paragraph" w:customStyle="1" w:styleId="Default">
    <w:name w:val="Default"/>
    <w:rsid w:val="0085360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C66DB"/>
    <w:pPr>
      <w:ind w:left="720"/>
      <w:contextualSpacing/>
    </w:pPr>
  </w:style>
  <w:style w:type="paragraph" w:styleId="Revision">
    <w:name w:val="Revision"/>
    <w:hidden/>
    <w:uiPriority w:val="99"/>
    <w:semiHidden/>
    <w:rsid w:val="00CB0AF2"/>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39"/>
    <w:rsid w:val="001E5A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74C2D"/>
    <w:rPr>
      <w:i/>
      <w:iCs/>
    </w:rPr>
  </w:style>
  <w:style w:type="character" w:styleId="Hyperlink">
    <w:name w:val="Hyperlink"/>
    <w:basedOn w:val="DefaultParagraphFont"/>
    <w:uiPriority w:val="99"/>
    <w:unhideWhenUsed/>
    <w:rsid w:val="00253D78"/>
    <w:rPr>
      <w:color w:val="0563C1" w:themeColor="hyperlink"/>
      <w:u w:val="single"/>
    </w:rPr>
  </w:style>
  <w:style w:type="character" w:styleId="UnresolvedMention">
    <w:name w:val="Unresolved Mention"/>
    <w:basedOn w:val="DefaultParagraphFont"/>
    <w:uiPriority w:val="99"/>
    <w:semiHidden/>
    <w:unhideWhenUsed/>
    <w:rsid w:val="00253D78"/>
    <w:rPr>
      <w:color w:val="605E5C"/>
      <w:shd w:val="clear" w:color="auto" w:fill="E1DFDD"/>
    </w:rPr>
  </w:style>
  <w:style w:type="character" w:customStyle="1" w:styleId="cf01">
    <w:name w:val="cf01"/>
    <w:basedOn w:val="DefaultParagraphFont"/>
    <w:rsid w:val="00D87C0B"/>
    <w:rPr>
      <w:rFonts w:ascii="Segoe UI" w:hAnsi="Segoe UI" w:cs="Segoe UI" w:hint="default"/>
      <w:sz w:val="18"/>
      <w:szCs w:val="18"/>
    </w:rPr>
  </w:style>
  <w:style w:type="paragraph" w:styleId="Header">
    <w:name w:val="header"/>
    <w:basedOn w:val="Normal"/>
    <w:link w:val="HeaderChar"/>
    <w:uiPriority w:val="99"/>
    <w:unhideWhenUsed/>
    <w:rsid w:val="006741B4"/>
    <w:pPr>
      <w:tabs>
        <w:tab w:val="center" w:pos="4819"/>
        <w:tab w:val="right" w:pos="9638"/>
      </w:tabs>
    </w:pPr>
  </w:style>
  <w:style w:type="character" w:customStyle="1" w:styleId="HeaderChar">
    <w:name w:val="Header Char"/>
    <w:basedOn w:val="DefaultParagraphFont"/>
    <w:link w:val="Header"/>
    <w:uiPriority w:val="99"/>
    <w:rsid w:val="006741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741B4"/>
    <w:pPr>
      <w:tabs>
        <w:tab w:val="center" w:pos="4819"/>
        <w:tab w:val="right" w:pos="9638"/>
      </w:tabs>
    </w:pPr>
  </w:style>
  <w:style w:type="character" w:customStyle="1" w:styleId="FooterChar">
    <w:name w:val="Footer Char"/>
    <w:basedOn w:val="DefaultParagraphFont"/>
    <w:link w:val="Footer"/>
    <w:uiPriority w:val="99"/>
    <w:rsid w:val="006741B4"/>
    <w:rPr>
      <w:rFonts w:ascii="Times New Roman" w:eastAsia="Times New Roman" w:hAnsi="Times New Roman" w:cs="Times New Roman"/>
      <w:sz w:val="24"/>
      <w:szCs w:val="20"/>
    </w:rPr>
  </w:style>
  <w:style w:type="paragraph" w:customStyle="1" w:styleId="pf0">
    <w:name w:val="pf0"/>
    <w:basedOn w:val="Normal"/>
    <w:rsid w:val="00F14603"/>
    <w:pPr>
      <w:spacing w:before="100" w:beforeAutospacing="1" w:after="100" w:afterAutospacing="1"/>
    </w:pPr>
    <w:rPr>
      <w:szCs w:val="24"/>
      <w:lang w:eastAsia="lt-LT"/>
    </w:rPr>
  </w:style>
  <w:style w:type="character" w:customStyle="1" w:styleId="cf11">
    <w:name w:val="cf11"/>
    <w:basedOn w:val="DefaultParagraphFont"/>
    <w:rsid w:val="00191F16"/>
    <w:rPr>
      <w:rFonts w:ascii="Segoe UI" w:hAnsi="Segoe UI" w:cs="Segoe UI" w:hint="default"/>
      <w:i/>
      <w:iCs/>
      <w:color w:val="FF0000"/>
      <w:sz w:val="18"/>
      <w:szCs w:val="18"/>
    </w:rPr>
  </w:style>
  <w:style w:type="character" w:customStyle="1" w:styleId="cf31">
    <w:name w:val="cf31"/>
    <w:basedOn w:val="DefaultParagraphFont"/>
    <w:rsid w:val="00191F16"/>
    <w:rPr>
      <w:rFonts w:ascii="Segoe UI" w:hAnsi="Segoe UI" w:cs="Segoe UI" w:hint="default"/>
      <w:i/>
      <w:iCs/>
      <w:color w:val="FF0000"/>
      <w:sz w:val="18"/>
      <w:szCs w:val="18"/>
      <w:shd w:val="clear" w:color="auto" w:fill="FFFF00"/>
    </w:rPr>
  </w:style>
  <w:style w:type="paragraph" w:styleId="FootnoteText">
    <w:name w:val="footnote text"/>
    <w:basedOn w:val="Normal"/>
    <w:link w:val="FootnoteTextChar"/>
    <w:uiPriority w:val="99"/>
    <w:semiHidden/>
    <w:unhideWhenUsed/>
    <w:rsid w:val="00EE3E0D"/>
    <w:rPr>
      <w:sz w:val="20"/>
    </w:rPr>
  </w:style>
  <w:style w:type="character" w:customStyle="1" w:styleId="FootnoteTextChar">
    <w:name w:val="Footnote Text Char"/>
    <w:basedOn w:val="DefaultParagraphFont"/>
    <w:link w:val="FootnoteText"/>
    <w:uiPriority w:val="99"/>
    <w:semiHidden/>
    <w:rsid w:val="00EE3E0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E3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940">
      <w:bodyDiv w:val="1"/>
      <w:marLeft w:val="0"/>
      <w:marRight w:val="0"/>
      <w:marTop w:val="0"/>
      <w:marBottom w:val="0"/>
      <w:divBdr>
        <w:top w:val="none" w:sz="0" w:space="0" w:color="auto"/>
        <w:left w:val="none" w:sz="0" w:space="0" w:color="auto"/>
        <w:bottom w:val="none" w:sz="0" w:space="0" w:color="auto"/>
        <w:right w:val="none" w:sz="0" w:space="0" w:color="auto"/>
      </w:divBdr>
    </w:div>
    <w:div w:id="79645972">
      <w:bodyDiv w:val="1"/>
      <w:marLeft w:val="0"/>
      <w:marRight w:val="0"/>
      <w:marTop w:val="0"/>
      <w:marBottom w:val="0"/>
      <w:divBdr>
        <w:top w:val="none" w:sz="0" w:space="0" w:color="auto"/>
        <w:left w:val="none" w:sz="0" w:space="0" w:color="auto"/>
        <w:bottom w:val="none" w:sz="0" w:space="0" w:color="auto"/>
        <w:right w:val="none" w:sz="0" w:space="0" w:color="auto"/>
      </w:divBdr>
    </w:div>
    <w:div w:id="148062391">
      <w:bodyDiv w:val="1"/>
      <w:marLeft w:val="0"/>
      <w:marRight w:val="0"/>
      <w:marTop w:val="0"/>
      <w:marBottom w:val="0"/>
      <w:divBdr>
        <w:top w:val="none" w:sz="0" w:space="0" w:color="auto"/>
        <w:left w:val="none" w:sz="0" w:space="0" w:color="auto"/>
        <w:bottom w:val="none" w:sz="0" w:space="0" w:color="auto"/>
        <w:right w:val="none" w:sz="0" w:space="0" w:color="auto"/>
      </w:divBdr>
    </w:div>
    <w:div w:id="197662709">
      <w:bodyDiv w:val="1"/>
      <w:marLeft w:val="0"/>
      <w:marRight w:val="0"/>
      <w:marTop w:val="0"/>
      <w:marBottom w:val="0"/>
      <w:divBdr>
        <w:top w:val="none" w:sz="0" w:space="0" w:color="auto"/>
        <w:left w:val="none" w:sz="0" w:space="0" w:color="auto"/>
        <w:bottom w:val="none" w:sz="0" w:space="0" w:color="auto"/>
        <w:right w:val="none" w:sz="0" w:space="0" w:color="auto"/>
      </w:divBdr>
    </w:div>
    <w:div w:id="330987431">
      <w:bodyDiv w:val="1"/>
      <w:marLeft w:val="0"/>
      <w:marRight w:val="0"/>
      <w:marTop w:val="0"/>
      <w:marBottom w:val="0"/>
      <w:divBdr>
        <w:top w:val="none" w:sz="0" w:space="0" w:color="auto"/>
        <w:left w:val="none" w:sz="0" w:space="0" w:color="auto"/>
        <w:bottom w:val="none" w:sz="0" w:space="0" w:color="auto"/>
        <w:right w:val="none" w:sz="0" w:space="0" w:color="auto"/>
      </w:divBdr>
    </w:div>
    <w:div w:id="361398021">
      <w:bodyDiv w:val="1"/>
      <w:marLeft w:val="0"/>
      <w:marRight w:val="0"/>
      <w:marTop w:val="0"/>
      <w:marBottom w:val="0"/>
      <w:divBdr>
        <w:top w:val="none" w:sz="0" w:space="0" w:color="auto"/>
        <w:left w:val="none" w:sz="0" w:space="0" w:color="auto"/>
        <w:bottom w:val="none" w:sz="0" w:space="0" w:color="auto"/>
        <w:right w:val="none" w:sz="0" w:space="0" w:color="auto"/>
      </w:divBdr>
    </w:div>
    <w:div w:id="396126674">
      <w:bodyDiv w:val="1"/>
      <w:marLeft w:val="0"/>
      <w:marRight w:val="0"/>
      <w:marTop w:val="0"/>
      <w:marBottom w:val="0"/>
      <w:divBdr>
        <w:top w:val="none" w:sz="0" w:space="0" w:color="auto"/>
        <w:left w:val="none" w:sz="0" w:space="0" w:color="auto"/>
        <w:bottom w:val="none" w:sz="0" w:space="0" w:color="auto"/>
        <w:right w:val="none" w:sz="0" w:space="0" w:color="auto"/>
      </w:divBdr>
    </w:div>
    <w:div w:id="400562437">
      <w:bodyDiv w:val="1"/>
      <w:marLeft w:val="0"/>
      <w:marRight w:val="0"/>
      <w:marTop w:val="0"/>
      <w:marBottom w:val="0"/>
      <w:divBdr>
        <w:top w:val="none" w:sz="0" w:space="0" w:color="auto"/>
        <w:left w:val="none" w:sz="0" w:space="0" w:color="auto"/>
        <w:bottom w:val="none" w:sz="0" w:space="0" w:color="auto"/>
        <w:right w:val="none" w:sz="0" w:space="0" w:color="auto"/>
      </w:divBdr>
    </w:div>
    <w:div w:id="502860858">
      <w:bodyDiv w:val="1"/>
      <w:marLeft w:val="0"/>
      <w:marRight w:val="0"/>
      <w:marTop w:val="0"/>
      <w:marBottom w:val="0"/>
      <w:divBdr>
        <w:top w:val="none" w:sz="0" w:space="0" w:color="auto"/>
        <w:left w:val="none" w:sz="0" w:space="0" w:color="auto"/>
        <w:bottom w:val="none" w:sz="0" w:space="0" w:color="auto"/>
        <w:right w:val="none" w:sz="0" w:space="0" w:color="auto"/>
      </w:divBdr>
    </w:div>
    <w:div w:id="511383496">
      <w:bodyDiv w:val="1"/>
      <w:marLeft w:val="0"/>
      <w:marRight w:val="0"/>
      <w:marTop w:val="0"/>
      <w:marBottom w:val="0"/>
      <w:divBdr>
        <w:top w:val="none" w:sz="0" w:space="0" w:color="auto"/>
        <w:left w:val="none" w:sz="0" w:space="0" w:color="auto"/>
        <w:bottom w:val="none" w:sz="0" w:space="0" w:color="auto"/>
        <w:right w:val="none" w:sz="0" w:space="0" w:color="auto"/>
      </w:divBdr>
    </w:div>
    <w:div w:id="511455712">
      <w:bodyDiv w:val="1"/>
      <w:marLeft w:val="0"/>
      <w:marRight w:val="0"/>
      <w:marTop w:val="0"/>
      <w:marBottom w:val="0"/>
      <w:divBdr>
        <w:top w:val="none" w:sz="0" w:space="0" w:color="auto"/>
        <w:left w:val="none" w:sz="0" w:space="0" w:color="auto"/>
        <w:bottom w:val="none" w:sz="0" w:space="0" w:color="auto"/>
        <w:right w:val="none" w:sz="0" w:space="0" w:color="auto"/>
      </w:divBdr>
    </w:div>
    <w:div w:id="544606774">
      <w:bodyDiv w:val="1"/>
      <w:marLeft w:val="0"/>
      <w:marRight w:val="0"/>
      <w:marTop w:val="0"/>
      <w:marBottom w:val="0"/>
      <w:divBdr>
        <w:top w:val="none" w:sz="0" w:space="0" w:color="auto"/>
        <w:left w:val="none" w:sz="0" w:space="0" w:color="auto"/>
        <w:bottom w:val="none" w:sz="0" w:space="0" w:color="auto"/>
        <w:right w:val="none" w:sz="0" w:space="0" w:color="auto"/>
      </w:divBdr>
    </w:div>
    <w:div w:id="701589966">
      <w:bodyDiv w:val="1"/>
      <w:marLeft w:val="0"/>
      <w:marRight w:val="0"/>
      <w:marTop w:val="0"/>
      <w:marBottom w:val="0"/>
      <w:divBdr>
        <w:top w:val="none" w:sz="0" w:space="0" w:color="auto"/>
        <w:left w:val="none" w:sz="0" w:space="0" w:color="auto"/>
        <w:bottom w:val="none" w:sz="0" w:space="0" w:color="auto"/>
        <w:right w:val="none" w:sz="0" w:space="0" w:color="auto"/>
      </w:divBdr>
    </w:div>
    <w:div w:id="766267884">
      <w:bodyDiv w:val="1"/>
      <w:marLeft w:val="0"/>
      <w:marRight w:val="0"/>
      <w:marTop w:val="0"/>
      <w:marBottom w:val="0"/>
      <w:divBdr>
        <w:top w:val="none" w:sz="0" w:space="0" w:color="auto"/>
        <w:left w:val="none" w:sz="0" w:space="0" w:color="auto"/>
        <w:bottom w:val="none" w:sz="0" w:space="0" w:color="auto"/>
        <w:right w:val="none" w:sz="0" w:space="0" w:color="auto"/>
      </w:divBdr>
    </w:div>
    <w:div w:id="774135690">
      <w:bodyDiv w:val="1"/>
      <w:marLeft w:val="0"/>
      <w:marRight w:val="0"/>
      <w:marTop w:val="0"/>
      <w:marBottom w:val="0"/>
      <w:divBdr>
        <w:top w:val="none" w:sz="0" w:space="0" w:color="auto"/>
        <w:left w:val="none" w:sz="0" w:space="0" w:color="auto"/>
        <w:bottom w:val="none" w:sz="0" w:space="0" w:color="auto"/>
        <w:right w:val="none" w:sz="0" w:space="0" w:color="auto"/>
      </w:divBdr>
    </w:div>
    <w:div w:id="781219412">
      <w:bodyDiv w:val="1"/>
      <w:marLeft w:val="0"/>
      <w:marRight w:val="0"/>
      <w:marTop w:val="0"/>
      <w:marBottom w:val="0"/>
      <w:divBdr>
        <w:top w:val="none" w:sz="0" w:space="0" w:color="auto"/>
        <w:left w:val="none" w:sz="0" w:space="0" w:color="auto"/>
        <w:bottom w:val="none" w:sz="0" w:space="0" w:color="auto"/>
        <w:right w:val="none" w:sz="0" w:space="0" w:color="auto"/>
      </w:divBdr>
    </w:div>
    <w:div w:id="872351101">
      <w:bodyDiv w:val="1"/>
      <w:marLeft w:val="0"/>
      <w:marRight w:val="0"/>
      <w:marTop w:val="0"/>
      <w:marBottom w:val="0"/>
      <w:divBdr>
        <w:top w:val="none" w:sz="0" w:space="0" w:color="auto"/>
        <w:left w:val="none" w:sz="0" w:space="0" w:color="auto"/>
        <w:bottom w:val="none" w:sz="0" w:space="0" w:color="auto"/>
        <w:right w:val="none" w:sz="0" w:space="0" w:color="auto"/>
      </w:divBdr>
    </w:div>
    <w:div w:id="1114131305">
      <w:bodyDiv w:val="1"/>
      <w:marLeft w:val="0"/>
      <w:marRight w:val="0"/>
      <w:marTop w:val="0"/>
      <w:marBottom w:val="0"/>
      <w:divBdr>
        <w:top w:val="none" w:sz="0" w:space="0" w:color="auto"/>
        <w:left w:val="none" w:sz="0" w:space="0" w:color="auto"/>
        <w:bottom w:val="none" w:sz="0" w:space="0" w:color="auto"/>
        <w:right w:val="none" w:sz="0" w:space="0" w:color="auto"/>
      </w:divBdr>
    </w:div>
    <w:div w:id="1416897217">
      <w:bodyDiv w:val="1"/>
      <w:marLeft w:val="0"/>
      <w:marRight w:val="0"/>
      <w:marTop w:val="0"/>
      <w:marBottom w:val="0"/>
      <w:divBdr>
        <w:top w:val="none" w:sz="0" w:space="0" w:color="auto"/>
        <w:left w:val="none" w:sz="0" w:space="0" w:color="auto"/>
        <w:bottom w:val="none" w:sz="0" w:space="0" w:color="auto"/>
        <w:right w:val="none" w:sz="0" w:space="0" w:color="auto"/>
      </w:divBdr>
    </w:div>
    <w:div w:id="1457718428">
      <w:bodyDiv w:val="1"/>
      <w:marLeft w:val="0"/>
      <w:marRight w:val="0"/>
      <w:marTop w:val="0"/>
      <w:marBottom w:val="0"/>
      <w:divBdr>
        <w:top w:val="none" w:sz="0" w:space="0" w:color="auto"/>
        <w:left w:val="none" w:sz="0" w:space="0" w:color="auto"/>
        <w:bottom w:val="none" w:sz="0" w:space="0" w:color="auto"/>
        <w:right w:val="none" w:sz="0" w:space="0" w:color="auto"/>
      </w:divBdr>
    </w:div>
    <w:div w:id="1596936204">
      <w:bodyDiv w:val="1"/>
      <w:marLeft w:val="0"/>
      <w:marRight w:val="0"/>
      <w:marTop w:val="0"/>
      <w:marBottom w:val="0"/>
      <w:divBdr>
        <w:top w:val="none" w:sz="0" w:space="0" w:color="auto"/>
        <w:left w:val="none" w:sz="0" w:space="0" w:color="auto"/>
        <w:bottom w:val="none" w:sz="0" w:space="0" w:color="auto"/>
        <w:right w:val="none" w:sz="0" w:space="0" w:color="auto"/>
      </w:divBdr>
    </w:div>
    <w:div w:id="1636443570">
      <w:bodyDiv w:val="1"/>
      <w:marLeft w:val="0"/>
      <w:marRight w:val="0"/>
      <w:marTop w:val="0"/>
      <w:marBottom w:val="0"/>
      <w:divBdr>
        <w:top w:val="none" w:sz="0" w:space="0" w:color="auto"/>
        <w:left w:val="none" w:sz="0" w:space="0" w:color="auto"/>
        <w:bottom w:val="none" w:sz="0" w:space="0" w:color="auto"/>
        <w:right w:val="none" w:sz="0" w:space="0" w:color="auto"/>
      </w:divBdr>
    </w:div>
    <w:div w:id="1654874459">
      <w:bodyDiv w:val="1"/>
      <w:marLeft w:val="0"/>
      <w:marRight w:val="0"/>
      <w:marTop w:val="0"/>
      <w:marBottom w:val="0"/>
      <w:divBdr>
        <w:top w:val="none" w:sz="0" w:space="0" w:color="auto"/>
        <w:left w:val="none" w:sz="0" w:space="0" w:color="auto"/>
        <w:bottom w:val="none" w:sz="0" w:space="0" w:color="auto"/>
        <w:right w:val="none" w:sz="0" w:space="0" w:color="auto"/>
      </w:divBdr>
    </w:div>
    <w:div w:id="1734348442">
      <w:bodyDiv w:val="1"/>
      <w:marLeft w:val="0"/>
      <w:marRight w:val="0"/>
      <w:marTop w:val="0"/>
      <w:marBottom w:val="0"/>
      <w:divBdr>
        <w:top w:val="none" w:sz="0" w:space="0" w:color="auto"/>
        <w:left w:val="none" w:sz="0" w:space="0" w:color="auto"/>
        <w:bottom w:val="none" w:sz="0" w:space="0" w:color="auto"/>
        <w:right w:val="none" w:sz="0" w:space="0" w:color="auto"/>
      </w:divBdr>
    </w:div>
    <w:div w:id="1937788049">
      <w:bodyDiv w:val="1"/>
      <w:marLeft w:val="0"/>
      <w:marRight w:val="0"/>
      <w:marTop w:val="0"/>
      <w:marBottom w:val="0"/>
      <w:divBdr>
        <w:top w:val="none" w:sz="0" w:space="0" w:color="auto"/>
        <w:left w:val="none" w:sz="0" w:space="0" w:color="auto"/>
        <w:bottom w:val="none" w:sz="0" w:space="0" w:color="auto"/>
        <w:right w:val="none" w:sz="0" w:space="0" w:color="auto"/>
      </w:divBdr>
    </w:div>
    <w:div w:id="1953319105">
      <w:bodyDiv w:val="1"/>
      <w:marLeft w:val="0"/>
      <w:marRight w:val="0"/>
      <w:marTop w:val="0"/>
      <w:marBottom w:val="0"/>
      <w:divBdr>
        <w:top w:val="none" w:sz="0" w:space="0" w:color="auto"/>
        <w:left w:val="none" w:sz="0" w:space="0" w:color="auto"/>
        <w:bottom w:val="none" w:sz="0" w:space="0" w:color="auto"/>
        <w:right w:val="none" w:sz="0" w:space="0" w:color="auto"/>
      </w:divBdr>
    </w:div>
    <w:div w:id="1954512316">
      <w:bodyDiv w:val="1"/>
      <w:marLeft w:val="0"/>
      <w:marRight w:val="0"/>
      <w:marTop w:val="0"/>
      <w:marBottom w:val="0"/>
      <w:divBdr>
        <w:top w:val="none" w:sz="0" w:space="0" w:color="auto"/>
        <w:left w:val="none" w:sz="0" w:space="0" w:color="auto"/>
        <w:bottom w:val="none" w:sz="0" w:space="0" w:color="auto"/>
        <w:right w:val="none" w:sz="0" w:space="0" w:color="auto"/>
      </w:divBdr>
      <w:divsChild>
        <w:div w:id="716857189">
          <w:marLeft w:val="0"/>
          <w:marRight w:val="0"/>
          <w:marTop w:val="0"/>
          <w:marBottom w:val="0"/>
          <w:divBdr>
            <w:top w:val="none" w:sz="0" w:space="0" w:color="auto"/>
            <w:left w:val="none" w:sz="0" w:space="0" w:color="auto"/>
            <w:bottom w:val="none" w:sz="0" w:space="0" w:color="auto"/>
            <w:right w:val="none" w:sz="0" w:space="0" w:color="auto"/>
          </w:divBdr>
        </w:div>
        <w:div w:id="1276256250">
          <w:marLeft w:val="0"/>
          <w:marRight w:val="0"/>
          <w:marTop w:val="0"/>
          <w:marBottom w:val="0"/>
          <w:divBdr>
            <w:top w:val="none" w:sz="0" w:space="0" w:color="auto"/>
            <w:left w:val="none" w:sz="0" w:space="0" w:color="auto"/>
            <w:bottom w:val="none" w:sz="0" w:space="0" w:color="auto"/>
            <w:right w:val="none" w:sz="0" w:space="0" w:color="auto"/>
          </w:divBdr>
        </w:div>
        <w:div w:id="1442844395">
          <w:marLeft w:val="0"/>
          <w:marRight w:val="0"/>
          <w:marTop w:val="0"/>
          <w:marBottom w:val="0"/>
          <w:divBdr>
            <w:top w:val="none" w:sz="0" w:space="0" w:color="auto"/>
            <w:left w:val="none" w:sz="0" w:space="0" w:color="auto"/>
            <w:bottom w:val="none" w:sz="0" w:space="0" w:color="auto"/>
            <w:right w:val="none" w:sz="0" w:space="0" w:color="auto"/>
          </w:divBdr>
        </w:div>
        <w:div w:id="1350790346">
          <w:marLeft w:val="0"/>
          <w:marRight w:val="0"/>
          <w:marTop w:val="0"/>
          <w:marBottom w:val="0"/>
          <w:divBdr>
            <w:top w:val="none" w:sz="0" w:space="0" w:color="auto"/>
            <w:left w:val="none" w:sz="0" w:space="0" w:color="auto"/>
            <w:bottom w:val="none" w:sz="0" w:space="0" w:color="auto"/>
            <w:right w:val="none" w:sz="0" w:space="0" w:color="auto"/>
          </w:divBdr>
        </w:div>
        <w:div w:id="949239486">
          <w:marLeft w:val="0"/>
          <w:marRight w:val="0"/>
          <w:marTop w:val="0"/>
          <w:marBottom w:val="0"/>
          <w:divBdr>
            <w:top w:val="none" w:sz="0" w:space="0" w:color="auto"/>
            <w:left w:val="none" w:sz="0" w:space="0" w:color="auto"/>
            <w:bottom w:val="none" w:sz="0" w:space="0" w:color="auto"/>
            <w:right w:val="none" w:sz="0" w:space="0" w:color="auto"/>
          </w:divBdr>
        </w:div>
        <w:div w:id="418451409">
          <w:marLeft w:val="0"/>
          <w:marRight w:val="0"/>
          <w:marTop w:val="0"/>
          <w:marBottom w:val="0"/>
          <w:divBdr>
            <w:top w:val="none" w:sz="0" w:space="0" w:color="auto"/>
            <w:left w:val="none" w:sz="0" w:space="0" w:color="auto"/>
            <w:bottom w:val="none" w:sz="0" w:space="0" w:color="auto"/>
            <w:right w:val="none" w:sz="0" w:space="0" w:color="auto"/>
          </w:divBdr>
        </w:div>
        <w:div w:id="1206138861">
          <w:marLeft w:val="0"/>
          <w:marRight w:val="0"/>
          <w:marTop w:val="0"/>
          <w:marBottom w:val="0"/>
          <w:divBdr>
            <w:top w:val="none" w:sz="0" w:space="0" w:color="auto"/>
            <w:left w:val="none" w:sz="0" w:space="0" w:color="auto"/>
            <w:bottom w:val="none" w:sz="0" w:space="0" w:color="auto"/>
            <w:right w:val="none" w:sz="0" w:space="0" w:color="auto"/>
          </w:divBdr>
        </w:div>
        <w:div w:id="257371329">
          <w:marLeft w:val="0"/>
          <w:marRight w:val="0"/>
          <w:marTop w:val="0"/>
          <w:marBottom w:val="0"/>
          <w:divBdr>
            <w:top w:val="none" w:sz="0" w:space="0" w:color="auto"/>
            <w:left w:val="none" w:sz="0" w:space="0" w:color="auto"/>
            <w:bottom w:val="none" w:sz="0" w:space="0" w:color="auto"/>
            <w:right w:val="none" w:sz="0" w:space="0" w:color="auto"/>
          </w:divBdr>
        </w:div>
      </w:divsChild>
    </w:div>
    <w:div w:id="208918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A0F3E-2EBC-44EB-9109-0A67253D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27571</Words>
  <Characters>15716</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Nelė Jokubauskaitė</dc:creator>
  <cp:lastModifiedBy>Dalia Kulienė</cp:lastModifiedBy>
  <cp:revision>2</cp:revision>
  <cp:lastPrinted>2024-01-05T12:11:00Z</cp:lastPrinted>
  <dcterms:created xsi:type="dcterms:W3CDTF">2025-04-18T07:56:00Z</dcterms:created>
  <dcterms:modified xsi:type="dcterms:W3CDTF">2025-04-18T07:56:00Z</dcterms:modified>
</cp:coreProperties>
</file>