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B3E87" w14:textId="77777777" w:rsidR="00772BD0" w:rsidRPr="00772BD0" w:rsidRDefault="00772BD0" w:rsidP="00772BD0">
      <w:pPr>
        <w:tabs>
          <w:tab w:val="left" w:pos="6804"/>
        </w:tabs>
        <w:spacing w:after="0" w:line="240" w:lineRule="auto"/>
        <w:ind w:left="5387"/>
        <w:jc w:val="both"/>
        <w:rPr>
          <w:rFonts w:ascii="Times New Roman" w:eastAsia="Times New Roman" w:hAnsi="Times New Roman" w:cs="Times New Roman"/>
          <w:kern w:val="0"/>
          <w14:ligatures w14:val="none"/>
        </w:rPr>
      </w:pPr>
      <w:r w:rsidRPr="00772BD0">
        <w:rPr>
          <w:rFonts w:ascii="Times New Roman" w:eastAsia="Times New Roman" w:hAnsi="Times New Roman" w:cs="Times New Roman"/>
          <w:kern w:val="0"/>
          <w14:ligatures w14:val="none"/>
        </w:rPr>
        <w:t>Lietuvos Respublikos užsienio reikalų ministerijos atlygio politikos</w:t>
      </w:r>
    </w:p>
    <w:p w14:paraId="21EA8741" w14:textId="77777777" w:rsidR="00772BD0" w:rsidRPr="00772BD0" w:rsidRDefault="00772BD0" w:rsidP="00772BD0">
      <w:pPr>
        <w:tabs>
          <w:tab w:val="left" w:pos="6804"/>
        </w:tabs>
        <w:spacing w:after="0" w:line="240" w:lineRule="auto"/>
        <w:ind w:left="5387"/>
        <w:jc w:val="both"/>
        <w:rPr>
          <w:rFonts w:ascii="Times New Roman" w:eastAsia="Times New Roman" w:hAnsi="Times New Roman" w:cs="Times New Roman"/>
          <w:kern w:val="0"/>
          <w14:ligatures w14:val="none"/>
        </w:rPr>
      </w:pPr>
      <w:r w:rsidRPr="00772BD0">
        <w:rPr>
          <w:rFonts w:ascii="Times New Roman" w:eastAsia="Times New Roman" w:hAnsi="Times New Roman" w:cs="Times New Roman"/>
          <w:kern w:val="0"/>
          <w14:ligatures w14:val="none"/>
        </w:rPr>
        <w:t>7 priedas</w:t>
      </w:r>
    </w:p>
    <w:p w14:paraId="3D5383A8" w14:textId="77777777" w:rsidR="00772BD0" w:rsidRPr="00772BD0" w:rsidRDefault="00772BD0" w:rsidP="00772BD0">
      <w:pPr>
        <w:spacing w:after="0" w:line="240" w:lineRule="auto"/>
        <w:ind w:right="1134" w:firstLine="851"/>
        <w:jc w:val="both"/>
        <w:rPr>
          <w:rFonts w:ascii="Times New Roman" w:eastAsia="Times New Roman" w:hAnsi="Times New Roman" w:cs="Times New Roman"/>
          <w:kern w:val="0"/>
          <w14:ligatures w14:val="none"/>
        </w:rPr>
      </w:pPr>
    </w:p>
    <w:p w14:paraId="28EEBCE4" w14:textId="77777777" w:rsidR="00772BD0" w:rsidRPr="00772BD0" w:rsidRDefault="00772BD0" w:rsidP="00772BD0">
      <w:pPr>
        <w:spacing w:after="0" w:line="240" w:lineRule="auto"/>
        <w:jc w:val="both"/>
        <w:rPr>
          <w:rFonts w:ascii="Times New Roman" w:eastAsia="Times New Roman" w:hAnsi="Times New Roman" w:cs="Times New Roman"/>
          <w:b/>
          <w:bCs/>
          <w:caps/>
          <w:kern w:val="0"/>
          <w14:ligatures w14:val="none"/>
        </w:rPr>
      </w:pPr>
    </w:p>
    <w:p w14:paraId="69D14487" w14:textId="77777777" w:rsidR="00772BD0" w:rsidRPr="00772BD0" w:rsidRDefault="00772BD0" w:rsidP="00772BD0">
      <w:pPr>
        <w:spacing w:after="0" w:line="240" w:lineRule="auto"/>
        <w:jc w:val="center"/>
        <w:rPr>
          <w:rFonts w:ascii="Times New Roman" w:eastAsia="Times New Roman" w:hAnsi="Times New Roman" w:cs="Times New Roman"/>
          <w:b/>
          <w:bCs/>
          <w:caps/>
          <w:kern w:val="0"/>
          <w14:ligatures w14:val="none"/>
        </w:rPr>
      </w:pPr>
      <w:r w:rsidRPr="00772BD0">
        <w:rPr>
          <w:rFonts w:ascii="Times New Roman" w:eastAsia="Times New Roman" w:hAnsi="Times New Roman" w:cs="Times New Roman"/>
          <w:b/>
          <w:bCs/>
          <w:caps/>
          <w:kern w:val="0"/>
          <w14:ligatures w14:val="none"/>
        </w:rPr>
        <w:t>Papildomo darbo krūvio reguliavimas</w:t>
      </w:r>
    </w:p>
    <w:p w14:paraId="1C3ED6BF" w14:textId="77777777" w:rsidR="00772BD0" w:rsidRPr="00772BD0" w:rsidRDefault="00772BD0" w:rsidP="00772BD0">
      <w:pPr>
        <w:spacing w:after="0" w:line="240" w:lineRule="auto"/>
        <w:jc w:val="both"/>
        <w:rPr>
          <w:rFonts w:ascii="Times New Roman" w:eastAsia="Times New Roman" w:hAnsi="Times New Roman" w:cs="Times New Roman"/>
          <w:b/>
          <w:bCs/>
          <w:kern w:val="0"/>
          <w14:ligatures w14:val="none"/>
        </w:rPr>
      </w:pPr>
    </w:p>
    <w:p w14:paraId="31C11FD9" w14:textId="77777777" w:rsidR="00772BD0" w:rsidRPr="00772BD0" w:rsidRDefault="00772BD0" w:rsidP="0086461C">
      <w:pPr>
        <w:numPr>
          <w:ilvl w:val="0"/>
          <w:numId w:val="1"/>
        </w:numPr>
        <w:tabs>
          <w:tab w:val="left" w:pos="1134"/>
          <w:tab w:val="left" w:pos="1560"/>
        </w:tabs>
        <w:spacing w:after="0" w:line="240" w:lineRule="auto"/>
        <w:ind w:left="0" w:firstLine="720"/>
        <w:contextualSpacing/>
        <w:jc w:val="both"/>
        <w:rPr>
          <w:rFonts w:ascii="Times New Roman" w:eastAsia="Times New Roman" w:hAnsi="Times New Roman" w:cs="Times New Roman"/>
          <w:kern w:val="0"/>
          <w:sz w:val="20"/>
          <w:szCs w:val="20"/>
          <w14:ligatures w14:val="none"/>
        </w:rPr>
      </w:pPr>
      <w:r w:rsidRPr="00772BD0">
        <w:rPr>
          <w:rFonts w:ascii="Times New Roman" w:eastAsia="Times New Roman" w:hAnsi="Times New Roman" w:cs="Times New Roman"/>
          <w:kern w:val="0"/>
          <w14:ligatures w14:val="none"/>
        </w:rPr>
        <w:t>Ministerija skatina Darbuotojus laikytis darbo ir asmeninio gyvenimo balanso. Esant laikiniems darbo krūvio svyravimams, už papildomą darbo krūvį gali būti kompensuojama tokiais būdais:</w:t>
      </w:r>
    </w:p>
    <w:p w14:paraId="58EFA617" w14:textId="0491A539" w:rsidR="00772BD0" w:rsidRPr="00772BD0" w:rsidRDefault="00772BD0" w:rsidP="0086461C">
      <w:pPr>
        <w:numPr>
          <w:ilvl w:val="1"/>
          <w:numId w:val="1"/>
        </w:numPr>
        <w:tabs>
          <w:tab w:val="left" w:pos="1134"/>
          <w:tab w:val="left" w:pos="1701"/>
        </w:tabs>
        <w:spacing w:after="0" w:line="240" w:lineRule="auto"/>
        <w:ind w:left="0" w:firstLine="720"/>
        <w:contextualSpacing/>
        <w:jc w:val="both"/>
        <w:rPr>
          <w:rFonts w:ascii="Times New Roman" w:eastAsia="Times New Roman" w:hAnsi="Times New Roman" w:cs="Times New Roman"/>
          <w:kern w:val="0"/>
          <w14:ligatures w14:val="none"/>
        </w:rPr>
      </w:pPr>
      <w:r w:rsidRPr="00772BD0">
        <w:rPr>
          <w:rFonts w:ascii="Times New Roman" w:eastAsia="Times New Roman" w:hAnsi="Times New Roman" w:cs="Times New Roman"/>
          <w:kern w:val="0"/>
          <w14:ligatures w14:val="none"/>
        </w:rPr>
        <w:t xml:space="preserve">tęstinėmis </w:t>
      </w:r>
      <w:r w:rsidRPr="00477E18">
        <w:rPr>
          <w:rFonts w:ascii="Times New Roman" w:eastAsia="Times New Roman" w:hAnsi="Times New Roman" w:cs="Times New Roman"/>
          <w:kern w:val="0"/>
          <w14:ligatures w14:val="none"/>
        </w:rPr>
        <w:t>aplinkybėmis</w:t>
      </w:r>
      <w:r w:rsidRPr="002D1599">
        <w:rPr>
          <w:rFonts w:ascii="Times New Roman" w:eastAsia="Times New Roman" w:hAnsi="Times New Roman" w:cs="Times New Roman"/>
          <w:kern w:val="0"/>
          <w14:ligatures w14:val="none"/>
        </w:rPr>
        <w:t xml:space="preserve"> </w:t>
      </w:r>
      <w:r w:rsidRPr="00477E18">
        <w:rPr>
          <w:rFonts w:ascii="Times New Roman" w:eastAsia="Times New Roman" w:hAnsi="Times New Roman" w:cs="Times New Roman"/>
          <w:kern w:val="0"/>
          <w14:ligatures w14:val="none"/>
        </w:rPr>
        <w:t>(</w:t>
      </w:r>
      <w:r w:rsidRPr="00772BD0">
        <w:rPr>
          <w:rFonts w:ascii="Times New Roman" w:eastAsia="Times New Roman" w:hAnsi="Times New Roman" w:cs="Times New Roman"/>
          <w:kern w:val="0"/>
          <w14:ligatures w14:val="none"/>
        </w:rPr>
        <w:t>Atlygio politikos VIII ir IX skyriuose numatytais atvejais) skiriamos priemokos už įprastą darbo krūvį viršijančią veiklą;</w:t>
      </w:r>
    </w:p>
    <w:p w14:paraId="7CC3AD86" w14:textId="77777777" w:rsidR="00772BD0" w:rsidRPr="00772BD0" w:rsidRDefault="00772BD0" w:rsidP="0086461C">
      <w:pPr>
        <w:numPr>
          <w:ilvl w:val="1"/>
          <w:numId w:val="1"/>
        </w:numPr>
        <w:tabs>
          <w:tab w:val="left" w:pos="1134"/>
          <w:tab w:val="left" w:pos="1701"/>
        </w:tabs>
        <w:spacing w:after="0" w:line="240" w:lineRule="auto"/>
        <w:ind w:left="0" w:firstLine="720"/>
        <w:contextualSpacing/>
        <w:jc w:val="both"/>
        <w:rPr>
          <w:rFonts w:ascii="Times New Roman" w:eastAsia="Times New Roman" w:hAnsi="Times New Roman" w:cs="Times New Roman"/>
          <w:kern w:val="0"/>
          <w14:ligatures w14:val="none"/>
        </w:rPr>
      </w:pPr>
      <w:r w:rsidRPr="00772BD0">
        <w:rPr>
          <w:rFonts w:ascii="Times New Roman" w:eastAsia="Times New Roman" w:hAnsi="Times New Roman" w:cs="Times New Roman"/>
          <w:kern w:val="0"/>
          <w14:ligatures w14:val="none"/>
        </w:rPr>
        <w:t>darbuotojui vykdant diplomatinei tarnybai būdingas funkcijas (priėmimai, vizitai, bendruomenės renginiai ir pan., įskaitant nukrypimus nuo įprasto darbo laiko komandiruočių metu) po darbo valandų ar savaitgaliais:</w:t>
      </w:r>
    </w:p>
    <w:p w14:paraId="79E4E077" w14:textId="77777777" w:rsidR="00772BD0" w:rsidRPr="00772BD0" w:rsidRDefault="00772BD0" w:rsidP="0086461C">
      <w:pPr>
        <w:tabs>
          <w:tab w:val="left" w:pos="1701"/>
        </w:tabs>
        <w:spacing w:after="0" w:line="240" w:lineRule="auto"/>
        <w:ind w:firstLine="720"/>
        <w:contextualSpacing/>
        <w:jc w:val="both"/>
        <w:rPr>
          <w:rFonts w:ascii="Times New Roman" w:eastAsia="Times New Roman" w:hAnsi="Times New Roman" w:cs="Times New Roman"/>
          <w:kern w:val="0"/>
          <w14:ligatures w14:val="none"/>
        </w:rPr>
      </w:pPr>
      <w:r w:rsidRPr="00772BD0">
        <w:rPr>
          <w:rFonts w:ascii="Times New Roman" w:eastAsia="Times New Roman" w:hAnsi="Times New Roman" w:cs="Times New Roman"/>
          <w:kern w:val="0"/>
          <w14:ligatures w14:val="none"/>
        </w:rPr>
        <w:t>1.2.1. diplomatams ir valstybės tarnautojams suteikiamas tokios pačios trukmės, kaip minėtas papildomo darbo laikas, papildomas poilsio laikas;</w:t>
      </w:r>
    </w:p>
    <w:p w14:paraId="5C843FEC" w14:textId="36BD49F1" w:rsidR="00772BD0" w:rsidRPr="00772BD0" w:rsidRDefault="00772BD0" w:rsidP="0086461C">
      <w:pPr>
        <w:tabs>
          <w:tab w:val="left" w:pos="1701"/>
        </w:tabs>
        <w:spacing w:after="0" w:line="240" w:lineRule="auto"/>
        <w:ind w:firstLine="720"/>
        <w:contextualSpacing/>
        <w:jc w:val="both"/>
        <w:rPr>
          <w:rFonts w:ascii="Times New Roman" w:eastAsia="Times New Roman" w:hAnsi="Times New Roman" w:cs="Times New Roman"/>
          <w:kern w:val="0"/>
          <w14:ligatures w14:val="none"/>
        </w:rPr>
      </w:pPr>
      <w:r w:rsidRPr="00772BD0">
        <w:rPr>
          <w:rFonts w:ascii="Times New Roman" w:eastAsia="Times New Roman" w:hAnsi="Times New Roman" w:cs="Times New Roman"/>
          <w:kern w:val="0"/>
          <w14:ligatures w14:val="none"/>
        </w:rPr>
        <w:t xml:space="preserve">1.2.2. </w:t>
      </w:r>
      <w:r w:rsidR="00477E18">
        <w:rPr>
          <w:rFonts w:ascii="Times New Roman" w:eastAsia="Times New Roman" w:hAnsi="Times New Roman" w:cs="Times New Roman"/>
          <w:kern w:val="0"/>
          <w14:ligatures w14:val="none"/>
        </w:rPr>
        <w:t>a</w:t>
      </w:r>
      <w:r w:rsidR="00477E18" w:rsidRPr="00772BD0">
        <w:rPr>
          <w:rFonts w:ascii="Times New Roman" w:eastAsia="Times New Roman" w:hAnsi="Times New Roman" w:cs="Times New Roman"/>
          <w:kern w:val="0"/>
          <w14:ligatures w14:val="none"/>
        </w:rPr>
        <w:t xml:space="preserve">tstovybės </w:t>
      </w:r>
      <w:r w:rsidRPr="00772BD0">
        <w:rPr>
          <w:rFonts w:ascii="Times New Roman" w:eastAsia="Times New Roman" w:hAnsi="Times New Roman" w:cs="Times New Roman"/>
          <w:kern w:val="0"/>
          <w14:ligatures w14:val="none"/>
        </w:rPr>
        <w:t xml:space="preserve">administraciniam techniniam personalui ir aptarnaujančiam personalui – darbuotojams, atstovybėje dirbantiems pagal darbo sutartis, kaip apibrėžta Diplomatinės tarnybos įstatymo 17 straipsnio 4 dalyje, už darbą reguliarių, planuotų renginių metu, papildomas darbo laikas, dirbtas savaitgaliais, kompensuojamas dvigubu poilsio laiku. Už papildomai dirbtą laiką oficialių valstybės </w:t>
      </w:r>
      <w:r w:rsidR="00477E18" w:rsidRPr="00772BD0">
        <w:rPr>
          <w:rFonts w:ascii="Times New Roman" w:eastAsia="Times New Roman" w:hAnsi="Times New Roman" w:cs="Times New Roman"/>
          <w:kern w:val="0"/>
          <w14:ligatures w14:val="none"/>
        </w:rPr>
        <w:t>vadov</w:t>
      </w:r>
      <w:r w:rsidR="00477E18">
        <w:rPr>
          <w:rFonts w:ascii="Times New Roman" w:eastAsia="Times New Roman" w:hAnsi="Times New Roman" w:cs="Times New Roman"/>
          <w:kern w:val="0"/>
          <w14:ligatures w14:val="none"/>
        </w:rPr>
        <w:t>ų</w:t>
      </w:r>
      <w:r w:rsidR="00477E18" w:rsidRPr="00772BD0">
        <w:rPr>
          <w:rFonts w:ascii="Times New Roman" w:eastAsia="Times New Roman" w:hAnsi="Times New Roman" w:cs="Times New Roman"/>
          <w:kern w:val="0"/>
          <w14:ligatures w14:val="none"/>
        </w:rPr>
        <w:t xml:space="preserve"> </w:t>
      </w:r>
      <w:r w:rsidRPr="00772BD0">
        <w:rPr>
          <w:rFonts w:ascii="Times New Roman" w:eastAsia="Times New Roman" w:hAnsi="Times New Roman" w:cs="Times New Roman"/>
          <w:kern w:val="0"/>
          <w14:ligatures w14:val="none"/>
        </w:rPr>
        <w:t>vizitų metu, kitais skubiais ir (ar) neplanuotais atvejais papildomai dirbtas laikas apmokamas dvigubu tarifu;</w:t>
      </w:r>
    </w:p>
    <w:p w14:paraId="589522F7" w14:textId="7185D4D3" w:rsidR="00772BD0" w:rsidRPr="00772BD0" w:rsidRDefault="00772BD0" w:rsidP="0086461C">
      <w:pPr>
        <w:spacing w:after="0" w:line="240" w:lineRule="auto"/>
        <w:ind w:firstLine="720"/>
        <w:contextualSpacing/>
        <w:jc w:val="both"/>
        <w:rPr>
          <w:rFonts w:ascii="Times New Roman" w:eastAsia="Times New Roman" w:hAnsi="Times New Roman" w:cs="Times New Roman"/>
          <w:kern w:val="0"/>
          <w14:ligatures w14:val="none"/>
        </w:rPr>
      </w:pPr>
      <w:r w:rsidRPr="00772BD0">
        <w:rPr>
          <w:rFonts w:ascii="Times New Roman" w:eastAsia="Times New Roman" w:hAnsi="Times New Roman" w:cs="Times New Roman"/>
          <w:kern w:val="0"/>
          <w14:ligatures w14:val="none"/>
        </w:rPr>
        <w:t>1.2.3. papildomas poilsio laikas suteikiamas per 5 darbo dienas po atlikto papildomo darbo darbuotojo ir tiesioginio vadovo susitarimu. Atstovybės vadovui poilsio laikas suteiki</w:t>
      </w:r>
      <w:r w:rsidR="00477E18">
        <w:rPr>
          <w:rFonts w:ascii="Times New Roman" w:eastAsia="Times New Roman" w:hAnsi="Times New Roman" w:cs="Times New Roman"/>
          <w:kern w:val="0"/>
          <w14:ligatures w14:val="none"/>
        </w:rPr>
        <w:t>a</w:t>
      </w:r>
      <w:r w:rsidRPr="00772BD0">
        <w:rPr>
          <w:rFonts w:ascii="Times New Roman" w:eastAsia="Times New Roman" w:hAnsi="Times New Roman" w:cs="Times New Roman"/>
          <w:kern w:val="0"/>
          <w14:ligatures w14:val="none"/>
        </w:rPr>
        <w:t>mas jo paties nuožiūra. Poreikį dirbti papildomą darbą patvirtinantys dokumentai turi būti pridedami prie darbo laiko apskaitos žiniaraščio. Atstovybės darbuotojui poilsio laiką suteikia atstovybės vadovas. Jei darbuotojas negali pasinaudoti šia galimybe, papildomas poilsio laikas gali būti pridedamas prie kasmetinių atostogų su tiesioginio vadovo sutikimu ir ministerijos kanclerio leidimu;</w:t>
      </w:r>
    </w:p>
    <w:p w14:paraId="6C6B3C96" w14:textId="77777777" w:rsidR="00772BD0" w:rsidRPr="00772BD0" w:rsidRDefault="00772BD0" w:rsidP="0086461C">
      <w:pPr>
        <w:numPr>
          <w:ilvl w:val="1"/>
          <w:numId w:val="1"/>
        </w:numPr>
        <w:tabs>
          <w:tab w:val="left" w:pos="1134"/>
          <w:tab w:val="left" w:pos="1560"/>
        </w:tabs>
        <w:spacing w:after="0" w:line="240" w:lineRule="auto"/>
        <w:ind w:left="0" w:firstLine="720"/>
        <w:contextualSpacing/>
        <w:jc w:val="both"/>
        <w:rPr>
          <w:rFonts w:ascii="Times New Roman" w:eastAsia="Times New Roman" w:hAnsi="Times New Roman" w:cs="Times New Roman"/>
          <w:kern w:val="0"/>
          <w14:ligatures w14:val="none"/>
        </w:rPr>
      </w:pPr>
      <w:r w:rsidRPr="00772BD0">
        <w:rPr>
          <w:rFonts w:ascii="Times New Roman" w:eastAsia="Times New Roman" w:hAnsi="Times New Roman" w:cs="Times New Roman"/>
          <w:kern w:val="0"/>
          <w14:ligatures w14:val="none"/>
        </w:rPr>
        <w:t>esant vienkartinio pobūdžio užduotims, pavedimams, kurių negalima spėti atlikti darbo valandų metu, darbuotojui paskirtiems su jo sutikimu, taikomas viršvalandinio darbo kompensavimas;</w:t>
      </w:r>
    </w:p>
    <w:p w14:paraId="6900450B" w14:textId="77777777" w:rsidR="00772BD0" w:rsidRPr="00772BD0" w:rsidRDefault="00772BD0" w:rsidP="0086461C">
      <w:pPr>
        <w:numPr>
          <w:ilvl w:val="1"/>
          <w:numId w:val="1"/>
        </w:numPr>
        <w:tabs>
          <w:tab w:val="left" w:pos="1134"/>
          <w:tab w:val="left" w:pos="1560"/>
        </w:tabs>
        <w:spacing w:after="0" w:line="240" w:lineRule="auto"/>
        <w:ind w:left="0" w:firstLine="720"/>
        <w:contextualSpacing/>
        <w:jc w:val="both"/>
        <w:rPr>
          <w:rFonts w:ascii="Times New Roman" w:eastAsia="Times New Roman" w:hAnsi="Times New Roman" w:cs="Times New Roman"/>
          <w:kern w:val="0"/>
          <w14:ligatures w14:val="none"/>
        </w:rPr>
      </w:pPr>
      <w:r w:rsidRPr="00772BD0">
        <w:rPr>
          <w:rFonts w:ascii="Times New Roman" w:eastAsia="Times New Roman" w:hAnsi="Times New Roman" w:cs="Times New Roman"/>
          <w:kern w:val="0"/>
          <w14:ligatures w14:val="none"/>
        </w:rPr>
        <w:t>komandiruočių metu kelionės laikas kompensuojamas vadovaujantis Lietuvos Respublikos užsienio reikalų ministerijos, Lietuvos Respublikos diplomatinių atstovybių, konsulinių įstaigų ir specialiųjų misijų darbuotojų siuntimo į komandiruotes tvarkos aprašu, patvirtintu Lietuvos Respublikos užsienio reikalų ministro 2015 m. lapkričio 26 d. įsakymu Nr. V-251 „Dėl Lietuvos Respublikos diplomatinių atstovybių, konsulinių įstaigų ir specialiųjų misijų darbuotojų siuntimo į komandiruotes tvarkos aprašo patvirtinimo“;</w:t>
      </w:r>
    </w:p>
    <w:p w14:paraId="4A65AF41" w14:textId="77777777" w:rsidR="00772BD0" w:rsidRPr="00772BD0" w:rsidRDefault="00772BD0" w:rsidP="0086461C">
      <w:pPr>
        <w:numPr>
          <w:ilvl w:val="1"/>
          <w:numId w:val="1"/>
        </w:numPr>
        <w:tabs>
          <w:tab w:val="left" w:pos="1134"/>
          <w:tab w:val="left" w:pos="1560"/>
        </w:tabs>
        <w:spacing w:after="0" w:line="240" w:lineRule="auto"/>
        <w:ind w:left="0" w:firstLine="720"/>
        <w:contextualSpacing/>
        <w:jc w:val="both"/>
        <w:rPr>
          <w:rFonts w:ascii="Times New Roman" w:eastAsia="Times New Roman" w:hAnsi="Times New Roman" w:cs="Times New Roman"/>
          <w:kern w:val="0"/>
          <w14:ligatures w14:val="none"/>
        </w:rPr>
      </w:pPr>
      <w:r w:rsidRPr="00772BD0">
        <w:rPr>
          <w:rFonts w:ascii="Times New Roman" w:eastAsia="Times New Roman" w:hAnsi="Times New Roman" w:cs="Times New Roman"/>
          <w:kern w:val="0"/>
          <w14:ligatures w14:val="none"/>
        </w:rPr>
        <w:t xml:space="preserve">išimtiniais atvejais, esant </w:t>
      </w:r>
      <w:r w:rsidRPr="00772BD0">
        <w:rPr>
          <w:rFonts w:ascii="Times New Roman" w:eastAsia="Times New Roman" w:hAnsi="Times New Roman" w:cs="Times New Roman"/>
          <w:i/>
          <w:iCs/>
          <w:kern w:val="0"/>
          <w14:ligatures w14:val="none"/>
        </w:rPr>
        <w:t>force majeure</w:t>
      </w:r>
      <w:r w:rsidRPr="00772BD0">
        <w:rPr>
          <w:rFonts w:ascii="Times New Roman" w:eastAsia="Times New Roman" w:hAnsi="Times New Roman" w:cs="Times New Roman"/>
          <w:kern w:val="0"/>
          <w14:ligatures w14:val="none"/>
        </w:rPr>
        <w:t xml:space="preserve"> aplinkybėms (krizių, ekstremaliųjų situacijų metu, teikiant būtinąją konsulinę pagalbą ir pan.), kai papildomai dirbama darbdavio pavedimu, darbuotojo sutikimas dėl viršvalandinio darbo nebūtinas. </w:t>
      </w:r>
    </w:p>
    <w:p w14:paraId="3A013EE9" w14:textId="77777777" w:rsidR="00772BD0" w:rsidRPr="00772BD0" w:rsidRDefault="00772BD0" w:rsidP="0086461C">
      <w:pPr>
        <w:numPr>
          <w:ilvl w:val="0"/>
          <w:numId w:val="1"/>
        </w:numPr>
        <w:tabs>
          <w:tab w:val="left" w:pos="1134"/>
          <w:tab w:val="left" w:pos="1560"/>
        </w:tabs>
        <w:spacing w:after="0" w:line="240" w:lineRule="auto"/>
        <w:ind w:left="0" w:firstLine="720"/>
        <w:contextualSpacing/>
        <w:jc w:val="both"/>
        <w:rPr>
          <w:rFonts w:ascii="Times New Roman" w:eastAsia="Times New Roman" w:hAnsi="Times New Roman" w:cs="Times New Roman"/>
          <w:kern w:val="0"/>
          <w:sz w:val="20"/>
          <w:szCs w:val="20"/>
          <w14:ligatures w14:val="none"/>
        </w:rPr>
      </w:pPr>
      <w:r w:rsidRPr="00772BD0">
        <w:rPr>
          <w:rFonts w:ascii="Times New Roman" w:eastAsia="Times New Roman" w:hAnsi="Times New Roman" w:cs="Times New Roman"/>
          <w:kern w:val="0"/>
          <w:shd w:val="clear" w:color="auto" w:fill="FFFFFF"/>
          <w14:ligatures w14:val="none"/>
        </w:rPr>
        <w:t xml:space="preserve">Viršvalandiniu gali būti pripažįstamas toks darbas, kuriam būdingi tam tikri požymiai, t. y. darbas, kuris: </w:t>
      </w:r>
    </w:p>
    <w:p w14:paraId="5CD73281" w14:textId="77777777" w:rsidR="00772BD0" w:rsidRPr="00772BD0" w:rsidRDefault="00772BD0" w:rsidP="0086461C">
      <w:pPr>
        <w:numPr>
          <w:ilvl w:val="0"/>
          <w:numId w:val="2"/>
        </w:numPr>
        <w:tabs>
          <w:tab w:val="left" w:pos="1560"/>
        </w:tabs>
        <w:spacing w:after="0" w:line="240" w:lineRule="auto"/>
        <w:ind w:left="0" w:firstLine="720"/>
        <w:contextualSpacing/>
        <w:jc w:val="both"/>
        <w:rPr>
          <w:rFonts w:ascii="Times New Roman" w:eastAsia="Times New Roman" w:hAnsi="Times New Roman" w:cs="Times New Roman"/>
          <w:kern w:val="0"/>
          <w:shd w:val="clear" w:color="auto" w:fill="FFFFFF"/>
          <w14:ligatures w14:val="none"/>
        </w:rPr>
      </w:pPr>
      <w:r w:rsidRPr="00772BD0">
        <w:rPr>
          <w:rFonts w:ascii="Times New Roman" w:eastAsia="Times New Roman" w:hAnsi="Times New Roman" w:cs="Times New Roman"/>
          <w:kern w:val="0"/>
          <w:shd w:val="clear" w:color="auto" w:fill="FFFFFF"/>
          <w14:ligatures w14:val="none"/>
        </w:rPr>
        <w:t>dirbamas viršijant nustatytą darbo laiko trukmę</w:t>
      </w:r>
      <w:r w:rsidRPr="00772BD0">
        <w:rPr>
          <w:rFonts w:ascii="Segoe UI" w:eastAsia="Times New Roman" w:hAnsi="Segoe UI" w:cs="Segoe UI"/>
          <w:kern w:val="0"/>
          <w14:ligatures w14:val="none"/>
        </w:rPr>
        <w:t xml:space="preserve"> </w:t>
      </w:r>
      <w:r w:rsidRPr="00772BD0">
        <w:rPr>
          <w:rFonts w:ascii="Times New Roman" w:eastAsia="Times New Roman" w:hAnsi="Times New Roman" w:cs="Times New Roman"/>
          <w:kern w:val="0"/>
          <w14:ligatures w14:val="none"/>
        </w:rPr>
        <w:t>ar apskaitinio laikotarpio bendrą darbo laiko trukmę</w:t>
      </w:r>
      <w:r w:rsidRPr="00772BD0">
        <w:rPr>
          <w:rFonts w:ascii="Times New Roman" w:eastAsia="Times New Roman" w:hAnsi="Times New Roman" w:cs="Times New Roman"/>
          <w:kern w:val="0"/>
          <w:shd w:val="clear" w:color="auto" w:fill="FFFFFF"/>
          <w14:ligatures w14:val="none"/>
        </w:rPr>
        <w:t xml:space="preserve">; </w:t>
      </w:r>
    </w:p>
    <w:p w14:paraId="46B9721A" w14:textId="77777777" w:rsidR="00772BD0" w:rsidRPr="00772BD0" w:rsidRDefault="00772BD0" w:rsidP="0086461C">
      <w:pPr>
        <w:numPr>
          <w:ilvl w:val="0"/>
          <w:numId w:val="2"/>
        </w:numPr>
        <w:tabs>
          <w:tab w:val="left" w:pos="1560"/>
        </w:tabs>
        <w:spacing w:after="0" w:line="240" w:lineRule="auto"/>
        <w:ind w:left="0" w:firstLine="720"/>
        <w:contextualSpacing/>
        <w:jc w:val="both"/>
        <w:rPr>
          <w:rFonts w:ascii="Times New Roman" w:eastAsia="Times New Roman" w:hAnsi="Times New Roman" w:cs="Times New Roman"/>
          <w:kern w:val="0"/>
          <w:shd w:val="clear" w:color="auto" w:fill="FFFFFF"/>
          <w14:ligatures w14:val="none"/>
        </w:rPr>
      </w:pPr>
      <w:r w:rsidRPr="00772BD0">
        <w:rPr>
          <w:rFonts w:ascii="Times New Roman" w:eastAsia="Times New Roman" w:hAnsi="Times New Roman" w:cs="Times New Roman"/>
          <w:kern w:val="0"/>
          <w:shd w:val="clear" w:color="auto" w:fill="FFFFFF"/>
          <w14:ligatures w14:val="none"/>
        </w:rPr>
        <w:t xml:space="preserve">dirbamas darbdavio nurodymu arba su darbdavio žinia; </w:t>
      </w:r>
    </w:p>
    <w:p w14:paraId="535B3738" w14:textId="627C2DD5" w:rsidR="00772BD0" w:rsidRPr="00772BD0" w:rsidRDefault="00772BD0" w:rsidP="0086461C">
      <w:pPr>
        <w:numPr>
          <w:ilvl w:val="0"/>
          <w:numId w:val="2"/>
        </w:numPr>
        <w:tabs>
          <w:tab w:val="left" w:pos="1560"/>
        </w:tabs>
        <w:spacing w:after="0" w:line="240" w:lineRule="auto"/>
        <w:ind w:left="0" w:firstLine="720"/>
        <w:contextualSpacing/>
        <w:jc w:val="both"/>
        <w:rPr>
          <w:rFonts w:ascii="Times New Roman" w:eastAsia="Times New Roman" w:hAnsi="Times New Roman" w:cs="Times New Roman"/>
          <w:kern w:val="0"/>
          <w:sz w:val="20"/>
          <w:szCs w:val="20"/>
          <w14:ligatures w14:val="none"/>
        </w:rPr>
      </w:pPr>
      <w:r w:rsidRPr="00772BD0">
        <w:rPr>
          <w:rFonts w:ascii="Times New Roman" w:eastAsia="Times New Roman" w:hAnsi="Times New Roman" w:cs="Times New Roman"/>
          <w:kern w:val="0"/>
          <w:shd w:val="clear" w:color="auto" w:fill="FFFFFF"/>
          <w14:ligatures w14:val="none"/>
        </w:rPr>
        <w:t>iš esmės yra galimas tik išimtiniais įstatyme nustatytais atvejais arba esant darbuotojo rašytiniam sutikimui (prašymui)</w:t>
      </w:r>
      <w:r w:rsidRPr="00772BD0">
        <w:rPr>
          <w:rFonts w:ascii="Times New Roman" w:eastAsia="Times New Roman" w:hAnsi="Times New Roman" w:cs="Times New Roman"/>
          <w:kern w:val="0"/>
          <w14:ligatures w14:val="none"/>
        </w:rPr>
        <w:t>.</w:t>
      </w:r>
    </w:p>
    <w:p w14:paraId="6D624F22" w14:textId="77777777" w:rsidR="00772BD0" w:rsidRPr="00772BD0" w:rsidRDefault="00772BD0" w:rsidP="0086461C">
      <w:pPr>
        <w:numPr>
          <w:ilvl w:val="0"/>
          <w:numId w:val="1"/>
        </w:numPr>
        <w:tabs>
          <w:tab w:val="left" w:pos="1134"/>
          <w:tab w:val="left" w:pos="1418"/>
        </w:tabs>
        <w:spacing w:after="0" w:line="240" w:lineRule="auto"/>
        <w:ind w:left="0" w:firstLine="720"/>
        <w:contextualSpacing/>
        <w:jc w:val="both"/>
        <w:rPr>
          <w:rFonts w:ascii="Times New Roman" w:eastAsia="Times New Roman" w:hAnsi="Times New Roman" w:cs="Times New Roman"/>
          <w:kern w:val="0"/>
          <w:sz w:val="20"/>
          <w:szCs w:val="20"/>
          <w14:ligatures w14:val="none"/>
        </w:rPr>
      </w:pPr>
      <w:r w:rsidRPr="00772BD0">
        <w:rPr>
          <w:rFonts w:ascii="Times New Roman" w:eastAsia="Times New Roman" w:hAnsi="Times New Roman" w:cs="Times New Roman"/>
          <w:kern w:val="0"/>
          <w14:ligatures w14:val="none"/>
        </w:rPr>
        <w:t>Viršvalandinis darbas, kai atliekamos vienkartinio pobūdžio užduotys ir pavedimai, kaip nustatyta šio priedo 1.3 papunktyje, įforminamas tokia tvarka:</w:t>
      </w:r>
    </w:p>
    <w:p w14:paraId="6F82CBDA" w14:textId="33A851BD" w:rsidR="00772BD0" w:rsidRPr="00772BD0" w:rsidRDefault="00772BD0" w:rsidP="0086461C">
      <w:pPr>
        <w:numPr>
          <w:ilvl w:val="1"/>
          <w:numId w:val="1"/>
        </w:numPr>
        <w:tabs>
          <w:tab w:val="left" w:pos="1134"/>
          <w:tab w:val="left" w:pos="1560"/>
        </w:tabs>
        <w:spacing w:after="0" w:line="240" w:lineRule="auto"/>
        <w:ind w:left="0" w:firstLine="720"/>
        <w:contextualSpacing/>
        <w:jc w:val="both"/>
        <w:rPr>
          <w:rFonts w:ascii="Times New Roman" w:eastAsia="Times New Roman" w:hAnsi="Times New Roman" w:cs="Times New Roman"/>
          <w:kern w:val="0"/>
          <w14:ligatures w14:val="none"/>
        </w:rPr>
      </w:pPr>
      <w:r w:rsidRPr="00772BD0">
        <w:rPr>
          <w:rFonts w:ascii="Times New Roman" w:eastAsia="Times New Roman" w:hAnsi="Times New Roman" w:cs="Times New Roman"/>
          <w:kern w:val="0"/>
          <w14:ligatures w14:val="none"/>
        </w:rPr>
        <w:t>tiesioginio vadovo pavedimas dirbti viršvalandinį darbą įkeliamas į dokumentų valdymo posistemį „</w:t>
      </w:r>
      <w:r w:rsidR="00477E18" w:rsidRPr="00772BD0">
        <w:rPr>
          <w:rFonts w:ascii="Times New Roman" w:eastAsia="Times New Roman" w:hAnsi="Times New Roman" w:cs="Times New Roman"/>
          <w:kern w:val="0"/>
          <w14:ligatures w14:val="none"/>
        </w:rPr>
        <w:t>Avil</w:t>
      </w:r>
      <w:r w:rsidR="00477E18">
        <w:rPr>
          <w:rFonts w:ascii="Times New Roman" w:eastAsia="Times New Roman" w:hAnsi="Times New Roman" w:cs="Times New Roman"/>
          <w:kern w:val="0"/>
          <w14:ligatures w14:val="none"/>
        </w:rPr>
        <w:t>ys</w:t>
      </w:r>
      <w:r w:rsidRPr="00772BD0">
        <w:rPr>
          <w:rFonts w:ascii="Times New Roman" w:eastAsia="Times New Roman" w:hAnsi="Times New Roman" w:cs="Times New Roman"/>
          <w:kern w:val="0"/>
          <w14:ligatures w14:val="none"/>
        </w:rPr>
        <w:t>“ (toliau – Avilys);</w:t>
      </w:r>
    </w:p>
    <w:p w14:paraId="07D357D2" w14:textId="77777777" w:rsidR="00772BD0" w:rsidRPr="00772BD0" w:rsidRDefault="00772BD0" w:rsidP="0086461C">
      <w:pPr>
        <w:numPr>
          <w:ilvl w:val="1"/>
          <w:numId w:val="1"/>
        </w:numPr>
        <w:tabs>
          <w:tab w:val="left" w:pos="1134"/>
          <w:tab w:val="left" w:pos="1560"/>
        </w:tabs>
        <w:spacing w:after="0" w:line="240" w:lineRule="auto"/>
        <w:ind w:left="0" w:firstLine="720"/>
        <w:contextualSpacing/>
        <w:jc w:val="both"/>
        <w:rPr>
          <w:rFonts w:ascii="Times New Roman" w:eastAsia="Times New Roman" w:hAnsi="Times New Roman" w:cs="Times New Roman"/>
          <w:kern w:val="0"/>
          <w14:ligatures w14:val="none"/>
        </w:rPr>
      </w:pPr>
      <w:r w:rsidRPr="00772BD0">
        <w:rPr>
          <w:rFonts w:ascii="Times New Roman" w:eastAsia="Times New Roman" w:hAnsi="Times New Roman" w:cs="Times New Roman"/>
          <w:kern w:val="0"/>
          <w14:ligatures w14:val="none"/>
        </w:rPr>
        <w:lastRenderedPageBreak/>
        <w:t>darbuotojas duoda sutikimą Avilyje (suderina) arba dirbti atsisako (nesuderina pavedimo, tokiu atveju tiesioginis vadovas pavedimą panaikina);</w:t>
      </w:r>
    </w:p>
    <w:p w14:paraId="51DCBCE0" w14:textId="77777777" w:rsidR="00772BD0" w:rsidRPr="00772BD0" w:rsidRDefault="00772BD0" w:rsidP="0086461C">
      <w:pPr>
        <w:numPr>
          <w:ilvl w:val="1"/>
          <w:numId w:val="1"/>
        </w:numPr>
        <w:tabs>
          <w:tab w:val="left" w:pos="1134"/>
          <w:tab w:val="left" w:pos="1560"/>
        </w:tabs>
        <w:spacing w:after="0" w:line="240" w:lineRule="auto"/>
        <w:ind w:left="0" w:firstLine="720"/>
        <w:contextualSpacing/>
        <w:jc w:val="both"/>
        <w:rPr>
          <w:rFonts w:ascii="Times New Roman" w:eastAsia="Times New Roman" w:hAnsi="Times New Roman" w:cs="Times New Roman"/>
          <w:kern w:val="0"/>
          <w14:ligatures w14:val="none"/>
        </w:rPr>
      </w:pPr>
      <w:r w:rsidRPr="00772BD0">
        <w:rPr>
          <w:rFonts w:ascii="Times New Roman" w:eastAsia="Times New Roman" w:hAnsi="Times New Roman" w:cs="Times New Roman"/>
          <w:kern w:val="0"/>
          <w14:ligatures w14:val="none"/>
        </w:rPr>
        <w:t xml:space="preserve">gavęs darbuotojo sutikimą tiesioginis vadovas pavedimą pasirašo Avilyje; </w:t>
      </w:r>
    </w:p>
    <w:p w14:paraId="1C46AFF3" w14:textId="77777777" w:rsidR="00772BD0" w:rsidRPr="00772BD0" w:rsidRDefault="00772BD0" w:rsidP="0086461C">
      <w:pPr>
        <w:numPr>
          <w:ilvl w:val="1"/>
          <w:numId w:val="1"/>
        </w:numPr>
        <w:tabs>
          <w:tab w:val="left" w:pos="1134"/>
          <w:tab w:val="left" w:pos="1560"/>
        </w:tabs>
        <w:spacing w:after="0" w:line="240" w:lineRule="auto"/>
        <w:ind w:left="0" w:firstLine="720"/>
        <w:contextualSpacing/>
        <w:jc w:val="both"/>
        <w:rPr>
          <w:rFonts w:ascii="Times New Roman" w:eastAsia="Times New Roman" w:hAnsi="Times New Roman" w:cs="Times New Roman"/>
          <w:kern w:val="0"/>
          <w14:ligatures w14:val="none"/>
        </w:rPr>
      </w:pPr>
      <w:r w:rsidRPr="00772BD0">
        <w:rPr>
          <w:rFonts w:ascii="Times New Roman" w:eastAsia="Times New Roman" w:hAnsi="Times New Roman" w:cs="Times New Roman"/>
          <w:kern w:val="0"/>
          <w14:ligatures w14:val="none"/>
        </w:rPr>
        <w:t xml:space="preserve"> pasirašytą pavedimą dirbti viršvalandinį darbą Avilyje derina ministerijos kancleris arba kitas įgaliotas asmuo; jei nesutinka, grąžina tiesioginiam vadovui spręsti klausimą iš naujo;</w:t>
      </w:r>
    </w:p>
    <w:p w14:paraId="5ED8B732" w14:textId="77777777" w:rsidR="00772BD0" w:rsidRPr="00772BD0" w:rsidRDefault="00772BD0" w:rsidP="0086461C">
      <w:pPr>
        <w:numPr>
          <w:ilvl w:val="1"/>
          <w:numId w:val="1"/>
        </w:numPr>
        <w:tabs>
          <w:tab w:val="left" w:pos="1134"/>
          <w:tab w:val="left" w:pos="1560"/>
        </w:tabs>
        <w:spacing w:after="0" w:line="240" w:lineRule="auto"/>
        <w:ind w:left="0" w:firstLine="720"/>
        <w:contextualSpacing/>
        <w:jc w:val="both"/>
        <w:rPr>
          <w:rFonts w:ascii="Times New Roman" w:eastAsia="Times New Roman" w:hAnsi="Times New Roman" w:cs="Times New Roman"/>
          <w:kern w:val="0"/>
          <w14:ligatures w14:val="none"/>
        </w:rPr>
      </w:pPr>
      <w:r w:rsidRPr="00772BD0">
        <w:rPr>
          <w:rFonts w:ascii="Times New Roman" w:eastAsia="Times New Roman" w:hAnsi="Times New Roman" w:cs="Times New Roman"/>
          <w:kern w:val="0"/>
          <w14:ligatures w14:val="none"/>
        </w:rPr>
        <w:t xml:space="preserve"> po ministerijos kanclerio suderinimo per Avilį pavedimas perduodamas susipažinti darbuotojui ir tiesioginiam vadovui, taip pat ministerijos kanclerio rezoliucija perduodama vykdyti Žmonių ir organizacijos kultūros departamento atsakingam darbuotojui ir (ar) Finansų departamentui, priklausomai nuo darbuotojo pasirinkto kompensavimo būdo (Finansų departamentui nukreipiama tuo atveju, kai darbuotojas pasirenka apmokėjimą pinigais);</w:t>
      </w:r>
    </w:p>
    <w:p w14:paraId="3AF8E2AA" w14:textId="77777777" w:rsidR="00772BD0" w:rsidRPr="00772BD0" w:rsidRDefault="00772BD0" w:rsidP="0086461C">
      <w:pPr>
        <w:numPr>
          <w:ilvl w:val="1"/>
          <w:numId w:val="1"/>
        </w:numPr>
        <w:tabs>
          <w:tab w:val="left" w:pos="1134"/>
          <w:tab w:val="left" w:pos="1560"/>
        </w:tabs>
        <w:spacing w:after="0" w:line="240" w:lineRule="auto"/>
        <w:ind w:left="0" w:firstLine="720"/>
        <w:contextualSpacing/>
        <w:jc w:val="both"/>
        <w:rPr>
          <w:rFonts w:ascii="Times New Roman" w:eastAsia="Times New Roman" w:hAnsi="Times New Roman" w:cs="Times New Roman"/>
          <w:kern w:val="0"/>
          <w14:ligatures w14:val="none"/>
        </w:rPr>
      </w:pPr>
      <w:r w:rsidRPr="00772BD0">
        <w:rPr>
          <w:rFonts w:ascii="Times New Roman" w:eastAsia="Times New Roman" w:hAnsi="Times New Roman" w:cs="Times New Roman"/>
          <w:kern w:val="0"/>
          <w14:ligatures w14:val="none"/>
        </w:rPr>
        <w:t>dirbęs viršvalandžius darbuotojas tiesioginiam vadovui ir atsakingam už darbo laiko apskaitą darbuotojui el. paštu praneša, kiek faktiškai laiko dirbo;</w:t>
      </w:r>
    </w:p>
    <w:p w14:paraId="791C6401" w14:textId="61FD2904" w:rsidR="00772BD0" w:rsidRPr="00772BD0" w:rsidRDefault="00772BD0" w:rsidP="0086461C">
      <w:pPr>
        <w:numPr>
          <w:ilvl w:val="1"/>
          <w:numId w:val="1"/>
        </w:numPr>
        <w:tabs>
          <w:tab w:val="left" w:pos="1134"/>
          <w:tab w:val="left" w:pos="1560"/>
        </w:tabs>
        <w:spacing w:after="0" w:line="240" w:lineRule="auto"/>
        <w:ind w:left="0" w:firstLine="720"/>
        <w:contextualSpacing/>
        <w:jc w:val="both"/>
        <w:rPr>
          <w:rFonts w:ascii="Times New Roman" w:eastAsia="Times New Roman" w:hAnsi="Times New Roman" w:cs="Times New Roman"/>
          <w:kern w:val="0"/>
          <w14:ligatures w14:val="none"/>
        </w:rPr>
      </w:pPr>
      <w:r w:rsidRPr="00772BD0">
        <w:rPr>
          <w:rFonts w:ascii="Times New Roman" w:eastAsia="Times New Roman" w:hAnsi="Times New Roman" w:cs="Times New Roman"/>
          <w:kern w:val="0"/>
          <w14:ligatures w14:val="none"/>
        </w:rPr>
        <w:t>tiesioginis vadovas Avilyje patvirtina darbuotojo deklaruotus viršvalandžius ir praneša Žmonių ir organizacijos kultūros departamento atsakingam darbuotojui ir (ar) Finansų departamentui</w:t>
      </w:r>
      <w:r w:rsidR="006658C6">
        <w:rPr>
          <w:rFonts w:ascii="Times New Roman" w:eastAsia="Times New Roman" w:hAnsi="Times New Roman" w:cs="Times New Roman"/>
          <w:kern w:val="0"/>
          <w14:ligatures w14:val="none"/>
        </w:rPr>
        <w:t>,</w:t>
      </w:r>
      <w:r w:rsidRPr="00772BD0">
        <w:rPr>
          <w:rFonts w:ascii="Times New Roman" w:eastAsia="Times New Roman" w:hAnsi="Times New Roman" w:cs="Times New Roman"/>
          <w:kern w:val="0"/>
          <w14:ligatures w14:val="none"/>
        </w:rPr>
        <w:t xml:space="preserve"> priklausomai nuo darbuotojo pasirinkto kompensavimo būdo (Finansų departamentui nukreipiama tuo atveju, kai darbuotojas pasirenka apmokėjimą pinigais).</w:t>
      </w:r>
    </w:p>
    <w:p w14:paraId="513568CF" w14:textId="77777777" w:rsidR="00772BD0" w:rsidRPr="00772BD0" w:rsidRDefault="00772BD0" w:rsidP="0086461C">
      <w:pPr>
        <w:numPr>
          <w:ilvl w:val="0"/>
          <w:numId w:val="1"/>
        </w:numPr>
        <w:tabs>
          <w:tab w:val="left" w:pos="1134"/>
          <w:tab w:val="left" w:pos="1560"/>
        </w:tabs>
        <w:spacing w:after="0" w:line="240" w:lineRule="auto"/>
        <w:ind w:left="0" w:firstLine="720"/>
        <w:contextualSpacing/>
        <w:jc w:val="both"/>
        <w:rPr>
          <w:rFonts w:ascii="Times New Roman" w:eastAsia="Times New Roman" w:hAnsi="Times New Roman" w:cs="Times New Roman"/>
          <w:kern w:val="0"/>
          <w14:ligatures w14:val="none"/>
        </w:rPr>
      </w:pPr>
      <w:r w:rsidRPr="00772BD0">
        <w:rPr>
          <w:rFonts w:ascii="Times New Roman" w:eastAsia="Times New Roman" w:hAnsi="Times New Roman" w:cs="Times New Roman"/>
          <w:kern w:val="0"/>
          <w14:ligatures w14:val="none"/>
        </w:rPr>
        <w:t xml:space="preserve">Kai viršvalandinio darbo nebuvo galima suderinti iš anksto, kaip nustatyta šio priedo 1.3 papunktyje, darbuotojas apie tai informuoja tiesioginį vadovą ne vėliau kaip per 1 darbo dieną po viršvalandinio darbo atlikimo. Tiesioginiam vadovui įvertinus darbuotojo pateiktas aplinkybes ir pagrindžiančius dokumentus, </w:t>
      </w:r>
      <w:proofErr w:type="spellStart"/>
      <w:r w:rsidRPr="00772BD0">
        <w:rPr>
          <w:rFonts w:ascii="Times New Roman" w:eastAsia="Times New Roman" w:hAnsi="Times New Roman" w:cs="Times New Roman"/>
          <w:i/>
          <w:iCs/>
          <w:kern w:val="0"/>
          <w14:ligatures w14:val="none"/>
        </w:rPr>
        <w:t>mutatis</w:t>
      </w:r>
      <w:proofErr w:type="spellEnd"/>
      <w:r w:rsidRPr="00772BD0">
        <w:rPr>
          <w:rFonts w:ascii="Times New Roman" w:eastAsia="Times New Roman" w:hAnsi="Times New Roman" w:cs="Times New Roman"/>
          <w:i/>
          <w:iCs/>
          <w:kern w:val="0"/>
          <w14:ligatures w14:val="none"/>
        </w:rPr>
        <w:t xml:space="preserve"> </w:t>
      </w:r>
      <w:proofErr w:type="spellStart"/>
      <w:r w:rsidRPr="00772BD0">
        <w:rPr>
          <w:rFonts w:ascii="Times New Roman" w:eastAsia="Times New Roman" w:hAnsi="Times New Roman" w:cs="Times New Roman"/>
          <w:i/>
          <w:iCs/>
          <w:kern w:val="0"/>
          <w14:ligatures w14:val="none"/>
        </w:rPr>
        <w:t>mutandis</w:t>
      </w:r>
      <w:proofErr w:type="spellEnd"/>
      <w:r w:rsidRPr="00772BD0">
        <w:rPr>
          <w:rFonts w:ascii="Times New Roman" w:eastAsia="Times New Roman" w:hAnsi="Times New Roman" w:cs="Times New Roman"/>
          <w:i/>
          <w:iCs/>
          <w:kern w:val="0"/>
          <w14:ligatures w14:val="none"/>
        </w:rPr>
        <w:t xml:space="preserve"> </w:t>
      </w:r>
      <w:r w:rsidRPr="00772BD0">
        <w:rPr>
          <w:rFonts w:ascii="Times New Roman" w:eastAsia="Times New Roman" w:hAnsi="Times New Roman" w:cs="Times New Roman"/>
          <w:kern w:val="0"/>
          <w14:ligatures w14:val="none"/>
        </w:rPr>
        <w:t>taikomas šio priedo 3.1–3.6 papunkčiuose nustatytas procesas (fiksuojama, kad viršvalandžiai dirbti tiesioginio vadovo pavedimu arba su tiesioginio vadovo žinia).</w:t>
      </w:r>
    </w:p>
    <w:p w14:paraId="09029D27" w14:textId="77777777" w:rsidR="00772BD0" w:rsidRPr="00772BD0" w:rsidRDefault="00772BD0" w:rsidP="0086461C">
      <w:pPr>
        <w:numPr>
          <w:ilvl w:val="0"/>
          <w:numId w:val="1"/>
        </w:numPr>
        <w:tabs>
          <w:tab w:val="left" w:pos="1134"/>
          <w:tab w:val="left" w:pos="1418"/>
          <w:tab w:val="left" w:pos="1560"/>
        </w:tabs>
        <w:spacing w:after="0" w:line="240" w:lineRule="auto"/>
        <w:ind w:left="0" w:firstLine="720"/>
        <w:contextualSpacing/>
        <w:jc w:val="both"/>
        <w:rPr>
          <w:rFonts w:ascii="Times New Roman" w:eastAsia="Times New Roman" w:hAnsi="Times New Roman" w:cs="Times New Roman"/>
          <w:kern w:val="0"/>
          <w14:ligatures w14:val="none"/>
        </w:rPr>
      </w:pPr>
      <w:r w:rsidRPr="00772BD0">
        <w:rPr>
          <w:rFonts w:ascii="Times New Roman" w:eastAsia="Times New Roman" w:hAnsi="Times New Roman" w:cs="Times New Roman"/>
          <w:kern w:val="0"/>
          <w14:ligatures w14:val="none"/>
        </w:rPr>
        <w:t>Viršvalandinis darbas paprastai kompensuojamas suteikiant papildomą poilsio laiką darbuotojo pageidaujamu metu, pridedant papildomo laiko prie atostogų, arba, esant finansinių galimybių, už viršvalandžius apmokama. Esant sutaupytų lėšų ministerijos darbo užmokesčio fonde, darbuotojo dirbant viršvalandžius sukauptas poilsio laikas jo prašymu ir jam pateikus pagrindžiančius dokumentus gali būti perskaičiuotas kaip piniginė kompensacija. Prašymai teikiami einamųjų metų spalio mėnesį, išskyrus tuos atvejus, kai pagrindas prašymui teikti atsirado vėliau. Jei nėra finansinių galimybių apmokėti viršvalandžius visa apimtimi, likęs neapmokėtas laikas pridedamas prie kasmetinių atostogų.</w:t>
      </w:r>
    </w:p>
    <w:p w14:paraId="44538D60" w14:textId="1661AC8A" w:rsidR="00772BD0" w:rsidRPr="00772BD0" w:rsidRDefault="00772BD0" w:rsidP="0086461C">
      <w:pPr>
        <w:tabs>
          <w:tab w:val="left" w:pos="1134"/>
        </w:tabs>
        <w:spacing w:after="0" w:line="240" w:lineRule="auto"/>
        <w:ind w:firstLine="720"/>
        <w:contextualSpacing/>
        <w:jc w:val="both"/>
        <w:rPr>
          <w:rFonts w:ascii="Times New Roman" w:eastAsia="Times New Roman" w:hAnsi="Times New Roman" w:cs="Times New Roman"/>
          <w:kern w:val="0"/>
          <w14:ligatures w14:val="none"/>
        </w:rPr>
      </w:pPr>
      <w:r w:rsidRPr="00772BD0">
        <w:rPr>
          <w:rFonts w:ascii="Times New Roman" w:eastAsia="Times New Roman" w:hAnsi="Times New Roman" w:cs="Times New Roman"/>
          <w:kern w:val="0"/>
          <w14:ligatures w14:val="none"/>
        </w:rPr>
        <w:t xml:space="preserve">Šis punktas netaikomas </w:t>
      </w:r>
      <w:r w:rsidR="006658C6">
        <w:rPr>
          <w:rFonts w:ascii="Times New Roman" w:eastAsia="Times New Roman" w:hAnsi="Times New Roman" w:cs="Times New Roman"/>
          <w:kern w:val="0"/>
          <w14:ligatures w14:val="none"/>
        </w:rPr>
        <w:t>a</w:t>
      </w:r>
      <w:r w:rsidR="006658C6" w:rsidRPr="00772BD0">
        <w:rPr>
          <w:rFonts w:ascii="Times New Roman" w:eastAsia="Times New Roman" w:hAnsi="Times New Roman" w:cs="Times New Roman"/>
          <w:kern w:val="0"/>
          <w14:ligatures w14:val="none"/>
        </w:rPr>
        <w:t xml:space="preserve">tstovybių </w:t>
      </w:r>
      <w:r w:rsidRPr="00772BD0">
        <w:rPr>
          <w:rFonts w:ascii="Times New Roman" w:eastAsia="Times New Roman" w:hAnsi="Times New Roman" w:cs="Times New Roman"/>
          <w:kern w:val="0"/>
          <w14:ligatures w14:val="none"/>
        </w:rPr>
        <w:t xml:space="preserve">administraciniam techniniam personalui ir </w:t>
      </w:r>
      <w:r w:rsidR="002D1599">
        <w:rPr>
          <w:rFonts w:ascii="Times New Roman" w:eastAsia="Times New Roman" w:hAnsi="Times New Roman" w:cs="Times New Roman"/>
          <w:kern w:val="0"/>
          <w14:ligatures w14:val="none"/>
        </w:rPr>
        <w:t xml:space="preserve">  </w:t>
      </w:r>
      <w:r w:rsidRPr="00772BD0">
        <w:rPr>
          <w:rFonts w:ascii="Times New Roman" w:eastAsia="Times New Roman" w:hAnsi="Times New Roman" w:cs="Times New Roman"/>
          <w:kern w:val="0"/>
          <w14:ligatures w14:val="none"/>
        </w:rPr>
        <w:t>aptarnaujančiam personalui, kaip jis apibrėžtas šio priedo 1.2.2 papunktyje.</w:t>
      </w:r>
    </w:p>
    <w:p w14:paraId="54637C28" w14:textId="77777777" w:rsidR="00772BD0" w:rsidRPr="00772BD0" w:rsidRDefault="00772BD0" w:rsidP="0086461C">
      <w:pPr>
        <w:numPr>
          <w:ilvl w:val="0"/>
          <w:numId w:val="1"/>
        </w:numPr>
        <w:tabs>
          <w:tab w:val="left" w:pos="1134"/>
          <w:tab w:val="left" w:pos="1560"/>
        </w:tabs>
        <w:spacing w:after="0" w:line="240" w:lineRule="auto"/>
        <w:ind w:left="0" w:firstLine="720"/>
        <w:contextualSpacing/>
        <w:jc w:val="both"/>
        <w:rPr>
          <w:rFonts w:ascii="Times New Roman" w:eastAsia="Times New Roman" w:hAnsi="Times New Roman" w:cs="Times New Roman"/>
          <w:kern w:val="0"/>
          <w14:ligatures w14:val="none"/>
        </w:rPr>
      </w:pPr>
      <w:r w:rsidRPr="00772BD0">
        <w:rPr>
          <w:rFonts w:ascii="Times New Roman" w:eastAsia="Times New Roman" w:hAnsi="Times New Roman" w:cs="Times New Roman"/>
          <w:kern w:val="0"/>
          <w14:ligatures w14:val="none"/>
        </w:rPr>
        <w:t>Jei darbo santykiai nutrūksta iki kalendorinių metų pabaigos, už viršvalandžius, kompensuotus pridedant prie nepanaudotų kasmetinių atostogų, apmokama kompensacijos už nepanaudotas atostogų ar poilsio dienas forma.</w:t>
      </w:r>
    </w:p>
    <w:p w14:paraId="079EF409" w14:textId="77777777" w:rsidR="00772BD0" w:rsidRPr="00772BD0" w:rsidRDefault="00772BD0" w:rsidP="0086461C">
      <w:pPr>
        <w:numPr>
          <w:ilvl w:val="0"/>
          <w:numId w:val="1"/>
        </w:numPr>
        <w:tabs>
          <w:tab w:val="left" w:pos="1134"/>
          <w:tab w:val="left" w:pos="1560"/>
        </w:tabs>
        <w:spacing w:after="0" w:line="240" w:lineRule="auto"/>
        <w:ind w:left="0" w:firstLine="720"/>
        <w:contextualSpacing/>
        <w:jc w:val="both"/>
        <w:rPr>
          <w:rFonts w:ascii="Times New Roman" w:eastAsia="Times New Roman" w:hAnsi="Times New Roman" w:cs="Times New Roman"/>
          <w:kern w:val="0"/>
          <w14:ligatures w14:val="none"/>
        </w:rPr>
      </w:pPr>
      <w:r w:rsidRPr="00772BD0">
        <w:rPr>
          <w:rFonts w:ascii="Times New Roman" w:eastAsia="Times New Roman" w:hAnsi="Times New Roman" w:cs="Times New Roman"/>
          <w:kern w:val="0"/>
          <w14:ligatures w14:val="none"/>
        </w:rPr>
        <w:t>Dėl kompensavimo už papildomai dirbtą laiką, kaip nustatyta</w:t>
      </w:r>
      <w:r w:rsidRPr="00772BD0">
        <w:rPr>
          <w:rFonts w:ascii="Times New Roman" w:eastAsia="Times New Roman" w:hAnsi="Times New Roman" w:cs="Times New Roman"/>
          <w:kern w:val="0"/>
          <w:sz w:val="20"/>
          <w:szCs w:val="20"/>
          <w14:ligatures w14:val="none"/>
        </w:rPr>
        <w:t xml:space="preserve"> </w:t>
      </w:r>
      <w:r w:rsidRPr="00772BD0">
        <w:rPr>
          <w:rFonts w:ascii="Times New Roman" w:eastAsia="Times New Roman" w:hAnsi="Times New Roman" w:cs="Times New Roman"/>
          <w:kern w:val="0"/>
          <w14:ligatures w14:val="none"/>
        </w:rPr>
        <w:t>šio priedo 1.5 papunktyje, atsižvelgiant į situacijos ypatybes, kurių neįmanoma numatyti iš anksto, sprendžiama kiekvienu konkrečiu atveju, pasirenkant vieną iš kompensavimo formų: priemokos, vienkartinės išmokos, viršvalandžių apmokėjimas arba papildomas poilsio laikas, suteikiamas darbuotojo pageidaujamu metu arba pridedant prie kasmetinių atostogų.</w:t>
      </w:r>
    </w:p>
    <w:p w14:paraId="7804A727" w14:textId="77777777" w:rsidR="00772BD0" w:rsidRPr="00772BD0" w:rsidRDefault="00772BD0" w:rsidP="0086461C">
      <w:pPr>
        <w:numPr>
          <w:ilvl w:val="0"/>
          <w:numId w:val="1"/>
        </w:numPr>
        <w:tabs>
          <w:tab w:val="left" w:pos="1134"/>
          <w:tab w:val="left" w:pos="1560"/>
        </w:tabs>
        <w:spacing w:after="0" w:line="240" w:lineRule="auto"/>
        <w:ind w:left="0" w:firstLine="720"/>
        <w:contextualSpacing/>
        <w:jc w:val="both"/>
        <w:rPr>
          <w:rFonts w:ascii="Times New Roman" w:eastAsia="Times New Roman" w:hAnsi="Times New Roman" w:cs="Times New Roman"/>
          <w:kern w:val="0"/>
          <w14:ligatures w14:val="none"/>
        </w:rPr>
      </w:pPr>
      <w:r w:rsidRPr="00772BD0">
        <w:rPr>
          <w:rFonts w:ascii="Times New Roman" w:eastAsia="Times New Roman" w:hAnsi="Times New Roman" w:cs="Times New Roman"/>
          <w:kern w:val="0"/>
          <w14:ligatures w14:val="none"/>
        </w:rPr>
        <w:t>Esant nesutarimų dėl išdėstytų nuostatų įgyvendinimo, darbuotojai tarnybiniu pranešimu informuoja ministerijos kanclerį ir kiekviena situacija sprendžiama individualiai.</w:t>
      </w:r>
    </w:p>
    <w:p w14:paraId="658D719C" w14:textId="77777777" w:rsidR="00772BD0" w:rsidRPr="00772BD0" w:rsidRDefault="00772BD0" w:rsidP="0086461C">
      <w:pPr>
        <w:numPr>
          <w:ilvl w:val="0"/>
          <w:numId w:val="1"/>
        </w:numPr>
        <w:tabs>
          <w:tab w:val="left" w:pos="1134"/>
          <w:tab w:val="left" w:pos="1560"/>
        </w:tabs>
        <w:spacing w:after="0" w:line="240" w:lineRule="auto"/>
        <w:ind w:left="0" w:firstLine="720"/>
        <w:contextualSpacing/>
        <w:jc w:val="both"/>
        <w:rPr>
          <w:rFonts w:ascii="Times New Roman" w:eastAsia="Times New Roman" w:hAnsi="Times New Roman" w:cs="Times New Roman"/>
          <w:kern w:val="0"/>
          <w14:ligatures w14:val="none"/>
        </w:rPr>
      </w:pPr>
      <w:r w:rsidRPr="00772BD0">
        <w:rPr>
          <w:rFonts w:ascii="Times New Roman" w:eastAsia="Times New Roman" w:hAnsi="Times New Roman" w:cs="Times New Roman"/>
          <w:kern w:val="0"/>
          <w14:ligatures w14:val="none"/>
        </w:rPr>
        <w:t xml:space="preserve">Diplomatinėse atstovybėse dirbantiems darbuotojams taikomas rezidavimo šalių valstybinių švenčių (nedarbo dienų) kalendorius, t. y. darbuotojai nedirba rezidavimo šalies oficialių švenčių ir minėtinų dienų metu. Tuo atveju, jei rezidavimo šalyje poilsio dienų skaičius per kalendorinius metus mažesnis nei Lietuvoje, darbuotojo prašymu gali būti suteiktos papildomos poilsio dienos, kurios pridedamos prie kasmetinių atostogų. </w:t>
      </w:r>
    </w:p>
    <w:p w14:paraId="7E4C63FB" w14:textId="77777777" w:rsidR="00772BD0" w:rsidRPr="00772BD0" w:rsidRDefault="00772BD0" w:rsidP="00772BD0">
      <w:pPr>
        <w:tabs>
          <w:tab w:val="left" w:pos="1560"/>
        </w:tabs>
        <w:spacing w:after="0" w:line="240" w:lineRule="auto"/>
        <w:ind w:firstLine="1287"/>
        <w:contextualSpacing/>
        <w:jc w:val="both"/>
        <w:rPr>
          <w:rFonts w:ascii="Times New Roman" w:eastAsia="Times New Roman" w:hAnsi="Times New Roman" w:cs="Times New Roman"/>
          <w:kern w:val="0"/>
          <w14:ligatures w14:val="none"/>
        </w:rPr>
      </w:pPr>
    </w:p>
    <w:p w14:paraId="53A48D1E" w14:textId="77777777" w:rsidR="00772BD0" w:rsidRPr="00772BD0" w:rsidRDefault="00772BD0" w:rsidP="00772BD0">
      <w:pPr>
        <w:tabs>
          <w:tab w:val="left" w:pos="1134"/>
        </w:tabs>
        <w:spacing w:after="0" w:line="240" w:lineRule="auto"/>
        <w:ind w:left="567"/>
        <w:contextualSpacing/>
        <w:jc w:val="center"/>
        <w:rPr>
          <w:rFonts w:ascii="Times New Roman" w:eastAsia="Times New Roman" w:hAnsi="Times New Roman" w:cs="Times New Roman"/>
          <w:kern w:val="0"/>
          <w14:ligatures w14:val="none"/>
        </w:rPr>
      </w:pPr>
      <w:r w:rsidRPr="00772BD0">
        <w:rPr>
          <w:rFonts w:ascii="Times New Roman" w:eastAsia="Times New Roman" w:hAnsi="Times New Roman" w:cs="Times New Roman"/>
          <w:kern w:val="0"/>
          <w14:ligatures w14:val="none"/>
        </w:rPr>
        <w:t>________________________</w:t>
      </w:r>
    </w:p>
    <w:p w14:paraId="375D2E4D" w14:textId="77777777" w:rsidR="00772BD0" w:rsidRPr="00772BD0" w:rsidRDefault="00772BD0" w:rsidP="00772BD0">
      <w:pPr>
        <w:jc w:val="both"/>
      </w:pPr>
    </w:p>
    <w:sectPr w:rsidR="00772BD0" w:rsidRPr="00772BD0" w:rsidSect="0086461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D5C4F" w14:textId="77777777" w:rsidR="006A1F56" w:rsidRDefault="006A1F56" w:rsidP="00772BD0">
      <w:pPr>
        <w:spacing w:after="0" w:line="240" w:lineRule="auto"/>
      </w:pPr>
      <w:r>
        <w:separator/>
      </w:r>
    </w:p>
  </w:endnote>
  <w:endnote w:type="continuationSeparator" w:id="0">
    <w:p w14:paraId="49E35E19" w14:textId="77777777" w:rsidR="006A1F56" w:rsidRDefault="006A1F56" w:rsidP="00772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0D7D8" w14:textId="77777777" w:rsidR="006A1F56" w:rsidRDefault="006A1F56" w:rsidP="00772BD0">
      <w:pPr>
        <w:spacing w:after="0" w:line="240" w:lineRule="auto"/>
      </w:pPr>
      <w:r>
        <w:separator/>
      </w:r>
    </w:p>
  </w:footnote>
  <w:footnote w:type="continuationSeparator" w:id="0">
    <w:p w14:paraId="26860B8D" w14:textId="77777777" w:rsidR="006A1F56" w:rsidRDefault="006A1F56" w:rsidP="00772B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0908AD"/>
    <w:multiLevelType w:val="multilevel"/>
    <w:tmpl w:val="3BBAA0DE"/>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 w15:restartNumberingAfterBreak="0">
    <w:nsid w:val="69F82343"/>
    <w:multiLevelType w:val="hybridMultilevel"/>
    <w:tmpl w:val="B09601D4"/>
    <w:lvl w:ilvl="0" w:tplc="19EEFDE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69372454">
    <w:abstractNumId w:val="0"/>
  </w:num>
  <w:num w:numId="2" w16cid:durableId="1060833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BD0"/>
    <w:rsid w:val="000916C2"/>
    <w:rsid w:val="001E2A07"/>
    <w:rsid w:val="002D1599"/>
    <w:rsid w:val="00354507"/>
    <w:rsid w:val="00477E18"/>
    <w:rsid w:val="006658C6"/>
    <w:rsid w:val="006A1F56"/>
    <w:rsid w:val="0071402A"/>
    <w:rsid w:val="00772BD0"/>
    <w:rsid w:val="00782D51"/>
    <w:rsid w:val="00841DB3"/>
    <w:rsid w:val="0086461C"/>
    <w:rsid w:val="00933E5A"/>
    <w:rsid w:val="00957FCE"/>
    <w:rsid w:val="00994E4D"/>
    <w:rsid w:val="00A7251F"/>
    <w:rsid w:val="00B56539"/>
    <w:rsid w:val="00C65152"/>
    <w:rsid w:val="00C945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13D6B"/>
  <w15:chartTrackingRefBased/>
  <w15:docId w15:val="{0EA0C8BB-63CF-4346-A0B9-31D9E607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2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2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2B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2B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2B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2B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B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B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B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B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2B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2B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2B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2B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2B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B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B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BD0"/>
    <w:rPr>
      <w:rFonts w:eastAsiaTheme="majorEastAsia" w:cstheme="majorBidi"/>
      <w:color w:val="272727" w:themeColor="text1" w:themeTint="D8"/>
    </w:rPr>
  </w:style>
  <w:style w:type="paragraph" w:styleId="Title">
    <w:name w:val="Title"/>
    <w:basedOn w:val="Normal"/>
    <w:next w:val="Normal"/>
    <w:link w:val="TitleChar"/>
    <w:uiPriority w:val="10"/>
    <w:qFormat/>
    <w:rsid w:val="00772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B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B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B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BD0"/>
    <w:pPr>
      <w:spacing w:before="160"/>
      <w:jc w:val="center"/>
    </w:pPr>
    <w:rPr>
      <w:i/>
      <w:iCs/>
      <w:color w:val="404040" w:themeColor="text1" w:themeTint="BF"/>
    </w:rPr>
  </w:style>
  <w:style w:type="character" w:customStyle="1" w:styleId="QuoteChar">
    <w:name w:val="Quote Char"/>
    <w:basedOn w:val="DefaultParagraphFont"/>
    <w:link w:val="Quote"/>
    <w:uiPriority w:val="29"/>
    <w:rsid w:val="00772BD0"/>
    <w:rPr>
      <w:i/>
      <w:iCs/>
      <w:color w:val="404040" w:themeColor="text1" w:themeTint="BF"/>
    </w:rPr>
  </w:style>
  <w:style w:type="paragraph" w:styleId="ListParagraph">
    <w:name w:val="List Paragraph"/>
    <w:basedOn w:val="Normal"/>
    <w:uiPriority w:val="34"/>
    <w:qFormat/>
    <w:rsid w:val="00772BD0"/>
    <w:pPr>
      <w:ind w:left="720"/>
      <w:contextualSpacing/>
    </w:pPr>
  </w:style>
  <w:style w:type="character" w:styleId="IntenseEmphasis">
    <w:name w:val="Intense Emphasis"/>
    <w:basedOn w:val="DefaultParagraphFont"/>
    <w:uiPriority w:val="21"/>
    <w:qFormat/>
    <w:rsid w:val="00772BD0"/>
    <w:rPr>
      <w:i/>
      <w:iCs/>
      <w:color w:val="0F4761" w:themeColor="accent1" w:themeShade="BF"/>
    </w:rPr>
  </w:style>
  <w:style w:type="paragraph" w:styleId="IntenseQuote">
    <w:name w:val="Intense Quote"/>
    <w:basedOn w:val="Normal"/>
    <w:next w:val="Normal"/>
    <w:link w:val="IntenseQuoteChar"/>
    <w:uiPriority w:val="30"/>
    <w:qFormat/>
    <w:rsid w:val="00772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2BD0"/>
    <w:rPr>
      <w:i/>
      <w:iCs/>
      <w:color w:val="0F4761" w:themeColor="accent1" w:themeShade="BF"/>
    </w:rPr>
  </w:style>
  <w:style w:type="character" w:styleId="IntenseReference">
    <w:name w:val="Intense Reference"/>
    <w:basedOn w:val="DefaultParagraphFont"/>
    <w:uiPriority w:val="32"/>
    <w:qFormat/>
    <w:rsid w:val="00772BD0"/>
    <w:rPr>
      <w:b/>
      <w:bCs/>
      <w:smallCaps/>
      <w:color w:val="0F4761" w:themeColor="accent1" w:themeShade="BF"/>
      <w:spacing w:val="5"/>
    </w:rPr>
  </w:style>
  <w:style w:type="paragraph" w:styleId="FootnoteText">
    <w:name w:val="footnote text"/>
    <w:basedOn w:val="Normal"/>
    <w:link w:val="FootnoteTextChar"/>
    <w:uiPriority w:val="99"/>
    <w:semiHidden/>
    <w:unhideWhenUsed/>
    <w:rsid w:val="00772B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2BD0"/>
    <w:rPr>
      <w:sz w:val="20"/>
      <w:szCs w:val="20"/>
    </w:rPr>
  </w:style>
  <w:style w:type="paragraph" w:styleId="Revision">
    <w:name w:val="Revision"/>
    <w:hidden/>
    <w:uiPriority w:val="99"/>
    <w:semiHidden/>
    <w:rsid w:val="00477E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4723</Words>
  <Characters>2693</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Nelė Jokubauskaitė</dc:creator>
  <cp:lastModifiedBy>Dalia Kulienė</cp:lastModifiedBy>
  <cp:revision>2</cp:revision>
  <dcterms:created xsi:type="dcterms:W3CDTF">2025-04-18T08:14:00Z</dcterms:created>
  <dcterms:modified xsi:type="dcterms:W3CDTF">2025-04-18T08:14:00Z</dcterms:modified>
</cp:coreProperties>
</file>